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30F4B" w14:textId="77777777" w:rsidR="00FD4710" w:rsidRPr="0065220B" w:rsidRDefault="006B0B8B" w:rsidP="00FD4710">
      <w:pPr>
        <w:spacing w:after="0" w:line="239" w:lineRule="auto"/>
        <w:ind w:left="0" w:firstLine="0"/>
        <w:rPr>
          <w:b/>
          <w:sz w:val="24"/>
          <w:szCs w:val="24"/>
        </w:rPr>
      </w:pPr>
      <w:r>
        <w:rPr>
          <w:noProof/>
        </w:rPr>
        <w:drawing>
          <wp:inline distT="0" distB="0" distL="0" distR="0" wp14:anchorId="597DA4D8" wp14:editId="170D4B84">
            <wp:extent cx="1723089" cy="1154045"/>
            <wp:effectExtent l="0" t="0" r="0" b="8255"/>
            <wp:docPr id="2910341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3089" cy="1154045"/>
                    </a:xfrm>
                    <a:prstGeom prst="rect">
                      <a:avLst/>
                    </a:prstGeom>
                  </pic:spPr>
                </pic:pic>
              </a:graphicData>
            </a:graphic>
          </wp:inline>
        </w:drawing>
      </w:r>
      <w:r w:rsidR="264A56BF" w:rsidRPr="264A56BF">
        <w:rPr>
          <w:b/>
          <w:bCs/>
          <w:sz w:val="24"/>
          <w:szCs w:val="24"/>
        </w:rPr>
        <w:t xml:space="preserve"> </w:t>
      </w:r>
      <w:r>
        <w:tab/>
      </w:r>
      <w:r>
        <w:tab/>
      </w:r>
      <w:r w:rsidR="264A56BF" w:rsidRPr="0065220B">
        <w:rPr>
          <w:b/>
          <w:bCs/>
          <w:sz w:val="24"/>
          <w:szCs w:val="24"/>
        </w:rPr>
        <w:t xml:space="preserve">www.influenzastichting.nl </w:t>
      </w:r>
    </w:p>
    <w:p w14:paraId="181BB872" w14:textId="77777777" w:rsidR="00FD4710" w:rsidRPr="0065220B" w:rsidRDefault="00FD4710" w:rsidP="00FD4710">
      <w:pPr>
        <w:spacing w:after="0" w:line="239" w:lineRule="auto"/>
        <w:ind w:left="3540" w:firstLine="0"/>
        <w:rPr>
          <w:b/>
          <w:sz w:val="24"/>
          <w:szCs w:val="24"/>
        </w:rPr>
      </w:pPr>
      <w:proofErr w:type="spellStart"/>
      <w:r w:rsidRPr="0065220B">
        <w:rPr>
          <w:b/>
          <w:sz w:val="24"/>
          <w:szCs w:val="24"/>
        </w:rPr>
        <w:t>Secretariat</w:t>
      </w:r>
      <w:proofErr w:type="spellEnd"/>
      <w:r w:rsidRPr="0065220B">
        <w:rPr>
          <w:b/>
          <w:sz w:val="24"/>
          <w:szCs w:val="24"/>
        </w:rPr>
        <w:t>: Paladijnenweg 30, 3813 DJ  Amersfoort</w:t>
      </w:r>
    </w:p>
    <w:p w14:paraId="672A6659" w14:textId="77777777" w:rsidR="00FD4710" w:rsidRPr="0065220B" w:rsidRDefault="00FD4710" w:rsidP="00FD4710">
      <w:pPr>
        <w:spacing w:after="0" w:line="239" w:lineRule="auto"/>
        <w:ind w:left="0" w:firstLine="0"/>
        <w:rPr>
          <w:b/>
          <w:sz w:val="24"/>
          <w:szCs w:val="24"/>
        </w:rPr>
      </w:pPr>
    </w:p>
    <w:p w14:paraId="0D739AAA" w14:textId="77777777" w:rsidR="007563FC" w:rsidRPr="006D7B8B" w:rsidRDefault="007563FC" w:rsidP="00FD4710">
      <w:pPr>
        <w:spacing w:after="0" w:line="239" w:lineRule="auto"/>
        <w:ind w:left="0" w:firstLine="0"/>
        <w:rPr>
          <w:b/>
          <w:sz w:val="24"/>
          <w:szCs w:val="24"/>
          <w:lang w:val="en-GB"/>
        </w:rPr>
      </w:pPr>
      <w:r w:rsidRPr="006D7B8B">
        <w:rPr>
          <w:b/>
          <w:sz w:val="24"/>
          <w:szCs w:val="24"/>
          <w:lang w:val="en-GB"/>
        </w:rPr>
        <w:t>Year report 2019</w:t>
      </w:r>
    </w:p>
    <w:p w14:paraId="0A37501D" w14:textId="77777777" w:rsidR="006D7B8B" w:rsidRDefault="006D7B8B" w:rsidP="00FD4710">
      <w:pPr>
        <w:spacing w:after="0" w:line="239" w:lineRule="auto"/>
        <w:ind w:left="0" w:firstLine="0"/>
        <w:rPr>
          <w:b/>
          <w:sz w:val="24"/>
          <w:szCs w:val="24"/>
          <w:lang w:val="en-GB"/>
        </w:rPr>
      </w:pPr>
    </w:p>
    <w:p w14:paraId="237A2698" w14:textId="77777777" w:rsidR="00E63C6E" w:rsidRPr="00E63C6E" w:rsidRDefault="00E63C6E" w:rsidP="00E63C6E">
      <w:pPr>
        <w:spacing w:after="0" w:line="239" w:lineRule="auto"/>
        <w:ind w:left="0" w:right="1" w:firstLine="0"/>
        <w:jc w:val="both"/>
        <w:rPr>
          <w:lang w:val="en-GB"/>
        </w:rPr>
      </w:pPr>
      <w:r w:rsidRPr="00E63C6E">
        <w:rPr>
          <w:i/>
          <w:lang w:val="en-GB"/>
        </w:rPr>
        <w:t xml:space="preserve">The NIS aims to contribute to the prevention and reduction of influenza-associated disease. It advocates implementation of evidence-based national recommendations for immunization with the flu shot by engaging stakeholders, risk groups, researchers and through (social) media communication. </w:t>
      </w:r>
    </w:p>
    <w:p w14:paraId="5DAB6C7B" w14:textId="77777777" w:rsidR="00E63C6E" w:rsidRPr="006D7B8B" w:rsidRDefault="00E63C6E" w:rsidP="00FD4710">
      <w:pPr>
        <w:spacing w:after="0" w:line="239" w:lineRule="auto"/>
        <w:ind w:left="0" w:firstLine="0"/>
        <w:rPr>
          <w:b/>
          <w:sz w:val="24"/>
          <w:szCs w:val="24"/>
          <w:lang w:val="en-GB"/>
        </w:rPr>
      </w:pPr>
    </w:p>
    <w:p w14:paraId="3E7A9F1C" w14:textId="77777777" w:rsidR="006D7B8B" w:rsidRDefault="006D7B8B" w:rsidP="00FD4710">
      <w:pPr>
        <w:spacing w:after="0" w:line="239" w:lineRule="auto"/>
        <w:ind w:left="0" w:firstLine="0"/>
        <w:rPr>
          <w:b/>
          <w:sz w:val="24"/>
          <w:szCs w:val="24"/>
          <w:lang w:val="en-GB"/>
        </w:rPr>
      </w:pPr>
      <w:r w:rsidRPr="006D7B8B">
        <w:rPr>
          <w:b/>
          <w:sz w:val="24"/>
          <w:szCs w:val="24"/>
          <w:lang w:val="en-GB"/>
        </w:rPr>
        <w:t>Introduction</w:t>
      </w:r>
    </w:p>
    <w:p w14:paraId="6930BBC2" w14:textId="3163B42B" w:rsidR="00C13780" w:rsidRDefault="497A26D3" w:rsidP="00F44975">
      <w:pPr>
        <w:spacing w:after="0" w:line="239" w:lineRule="auto"/>
        <w:ind w:left="0" w:firstLine="0"/>
        <w:rPr>
          <w:lang w:val="en-GB"/>
        </w:rPr>
      </w:pPr>
      <w:r w:rsidRPr="497A26D3">
        <w:rPr>
          <w:lang w:val="en-GB"/>
        </w:rPr>
        <w:t xml:space="preserve">In the late nineties, the NIS (Dutch Influenza Foundation) abrogated itself after contributing to the successful increase of the Dutch flu vaccination coverage rate. Perhaps a bit too soon – considering that vaccination coverage rates started dropping in the late zeros. In May 2018, the Dutch senior citizen association (KBO-PCOB) rang the alarm bells. They noticed an increasing flu disease burden amongst their members. KBO-PCOB requested the government and society to make an Action Winter Mortality. And that’s why and when it was decided to re-establish the NIS. We received a starting budget from Holland Bio, to organise Statutes for the foundation and a website </w:t>
      </w:r>
      <w:hyperlink r:id="rId8">
        <w:r w:rsidRPr="497A26D3">
          <w:rPr>
            <w:rStyle w:val="Hyperlink"/>
            <w:lang w:val="en-GB"/>
          </w:rPr>
          <w:t>www.Influenzastichting.nl</w:t>
        </w:r>
      </w:hyperlink>
      <w:r w:rsidRPr="497A26D3">
        <w:rPr>
          <w:lang w:val="en-GB"/>
        </w:rPr>
        <w:t xml:space="preserve">. Also, in 2018 the board was put together: Dr G.A. (Ted) van Essen (chair), Dr A.M. (Bram) </w:t>
      </w:r>
      <w:proofErr w:type="spellStart"/>
      <w:r w:rsidRPr="497A26D3">
        <w:rPr>
          <w:lang w:val="en-GB"/>
        </w:rPr>
        <w:t>Palache</w:t>
      </w:r>
      <w:proofErr w:type="spellEnd"/>
      <w:r w:rsidRPr="497A26D3">
        <w:rPr>
          <w:lang w:val="en-GB"/>
        </w:rPr>
        <w:t xml:space="preserve"> (secretary/treasurer), Dr W.E.P. (Walter) Beyer (board member and scientific advisor). In 2019, we started making plans and find sponsors. In 2019, the pharmaceutical firms Mylan, Sanofi, GSK and </w:t>
      </w:r>
      <w:proofErr w:type="spellStart"/>
      <w:r w:rsidRPr="497A26D3">
        <w:rPr>
          <w:lang w:val="en-GB"/>
        </w:rPr>
        <w:t>Seqirus</w:t>
      </w:r>
      <w:proofErr w:type="spellEnd"/>
      <w:r w:rsidRPr="497A26D3">
        <w:rPr>
          <w:lang w:val="en-GB"/>
        </w:rPr>
        <w:t xml:space="preserve"> were very kind to support the NIS with an unconditional grant.</w:t>
      </w:r>
    </w:p>
    <w:p w14:paraId="02EB378F" w14:textId="77777777" w:rsidR="006D7B8B" w:rsidRPr="006D7B8B" w:rsidRDefault="006D7B8B" w:rsidP="00FD4710">
      <w:pPr>
        <w:spacing w:after="0" w:line="239" w:lineRule="auto"/>
        <w:ind w:left="0" w:firstLine="0"/>
        <w:rPr>
          <w:b/>
          <w:sz w:val="24"/>
          <w:szCs w:val="24"/>
          <w:lang w:val="en-GB"/>
        </w:rPr>
      </w:pPr>
    </w:p>
    <w:p w14:paraId="58A84F10" w14:textId="77777777" w:rsidR="006D7B8B" w:rsidRPr="006D7B8B" w:rsidRDefault="006D7B8B" w:rsidP="00FD4710">
      <w:pPr>
        <w:spacing w:after="0" w:line="239" w:lineRule="auto"/>
        <w:ind w:left="0" w:firstLine="0"/>
        <w:rPr>
          <w:b/>
          <w:sz w:val="24"/>
          <w:szCs w:val="24"/>
          <w:lang w:val="en-GB"/>
        </w:rPr>
      </w:pPr>
      <w:r w:rsidRPr="006D7B8B">
        <w:rPr>
          <w:b/>
          <w:sz w:val="24"/>
          <w:szCs w:val="24"/>
          <w:lang w:val="en-GB"/>
        </w:rPr>
        <w:t xml:space="preserve">Activities </w:t>
      </w:r>
    </w:p>
    <w:p w14:paraId="14CE5488" w14:textId="77777777" w:rsidR="00F44975" w:rsidRDefault="00F44975" w:rsidP="00F44975">
      <w:pPr>
        <w:ind w:left="-5"/>
        <w:rPr>
          <w:lang w:val="en-GB"/>
        </w:rPr>
      </w:pPr>
      <w:r>
        <w:rPr>
          <w:lang w:val="en-GB"/>
        </w:rPr>
        <w:t>We had two main activities:</w:t>
      </w:r>
    </w:p>
    <w:p w14:paraId="57FDDEB8" w14:textId="77777777" w:rsidR="00F44975" w:rsidRDefault="00F44975" w:rsidP="00F44975">
      <w:pPr>
        <w:pStyle w:val="Lijstalinea"/>
        <w:numPr>
          <w:ilvl w:val="0"/>
          <w:numId w:val="7"/>
        </w:numPr>
        <w:rPr>
          <w:lang w:val="en-GB"/>
        </w:rPr>
      </w:pPr>
      <w:r>
        <w:rPr>
          <w:lang w:val="en-GB"/>
        </w:rPr>
        <w:t xml:space="preserve">Starting a social media campaign, based on the existing </w:t>
      </w:r>
      <w:proofErr w:type="spellStart"/>
      <w:r>
        <w:rPr>
          <w:lang w:val="en-GB"/>
        </w:rPr>
        <w:t>Influenzahub</w:t>
      </w:r>
      <w:proofErr w:type="spellEnd"/>
      <w:r>
        <w:rPr>
          <w:lang w:val="en-GB"/>
        </w:rPr>
        <w:t>. The Dutch version (</w:t>
      </w:r>
      <w:hyperlink r:id="rId9" w:history="1">
        <w:r w:rsidRPr="003C5CEB">
          <w:rPr>
            <w:rStyle w:val="Hyperlink"/>
            <w:lang w:val="en-GB"/>
          </w:rPr>
          <w:t>www.beterzondergriep.nl</w:t>
        </w:r>
      </w:hyperlink>
      <w:r>
        <w:rPr>
          <w:lang w:val="en-GB"/>
        </w:rPr>
        <w:t xml:space="preserve"> with the Facebook page </w:t>
      </w:r>
      <w:hyperlink r:id="rId10" w:history="1">
        <w:r w:rsidRPr="00F44975">
          <w:rPr>
            <w:rStyle w:val="Hyperlink"/>
            <w:lang w:val="en-GB"/>
          </w:rPr>
          <w:t>https://www.facebook.com/Beterzondergriep/</w:t>
        </w:r>
      </w:hyperlink>
      <w:r w:rsidRPr="00F44975">
        <w:rPr>
          <w:lang w:val="en-GB"/>
        </w:rPr>
        <w:t xml:space="preserve"> s</w:t>
      </w:r>
      <w:r>
        <w:rPr>
          <w:lang w:val="en-GB"/>
        </w:rPr>
        <w:t xml:space="preserve">tarted in September 2019. </w:t>
      </w:r>
    </w:p>
    <w:p w14:paraId="2C0B6C30" w14:textId="67000C67" w:rsidR="00F44975" w:rsidRDefault="497A26D3" w:rsidP="00F44975">
      <w:pPr>
        <w:pStyle w:val="Lijstalinea"/>
        <w:numPr>
          <w:ilvl w:val="0"/>
          <w:numId w:val="7"/>
        </w:numPr>
        <w:rPr>
          <w:lang w:val="en-GB"/>
        </w:rPr>
      </w:pPr>
      <w:r w:rsidRPr="497A26D3">
        <w:rPr>
          <w:lang w:val="en-GB"/>
        </w:rPr>
        <w:t xml:space="preserve">To organise a </w:t>
      </w:r>
      <w:proofErr w:type="spellStart"/>
      <w:r w:rsidRPr="497A26D3">
        <w:rPr>
          <w:lang w:val="en-GB"/>
        </w:rPr>
        <w:t>Nationale</w:t>
      </w:r>
      <w:proofErr w:type="spellEnd"/>
      <w:r w:rsidRPr="497A26D3">
        <w:rPr>
          <w:lang w:val="en-GB"/>
        </w:rPr>
        <w:t xml:space="preserve"> Griepprikdag (National Flu Shot Day), where all relevant parties would join.</w:t>
      </w:r>
    </w:p>
    <w:p w14:paraId="6A05A809" w14:textId="77777777" w:rsidR="00F44975" w:rsidRDefault="00F44975" w:rsidP="00F44975">
      <w:pPr>
        <w:rPr>
          <w:lang w:val="en-GB"/>
        </w:rPr>
      </w:pPr>
    </w:p>
    <w:p w14:paraId="36704A0D" w14:textId="77777777" w:rsidR="00F44975" w:rsidRDefault="00F44975" w:rsidP="00F44975">
      <w:pPr>
        <w:rPr>
          <w:b/>
          <w:lang w:val="en-GB"/>
        </w:rPr>
      </w:pPr>
      <w:r>
        <w:rPr>
          <w:b/>
          <w:lang w:val="en-GB"/>
        </w:rPr>
        <w:t>Results</w:t>
      </w:r>
    </w:p>
    <w:p w14:paraId="35E8C969" w14:textId="77777777" w:rsidR="00F44975" w:rsidRPr="00DC3C52" w:rsidRDefault="00F44975" w:rsidP="00DC3C52">
      <w:pPr>
        <w:pStyle w:val="Lijstalinea"/>
        <w:numPr>
          <w:ilvl w:val="0"/>
          <w:numId w:val="10"/>
        </w:numPr>
        <w:rPr>
          <w:lang w:val="en-GB"/>
        </w:rPr>
      </w:pPr>
      <w:r w:rsidRPr="00DC3C52">
        <w:rPr>
          <w:lang w:val="en-GB"/>
        </w:rPr>
        <w:t>Social media</w:t>
      </w:r>
    </w:p>
    <w:p w14:paraId="2BB23ACE" w14:textId="28BB58AF" w:rsidR="00FA030B" w:rsidRDefault="497A26D3" w:rsidP="497A26D3">
      <w:pPr>
        <w:ind w:left="708"/>
        <w:rPr>
          <w:lang w:val="en-US"/>
        </w:rPr>
      </w:pPr>
      <w:r w:rsidRPr="497A26D3">
        <w:rPr>
          <w:lang w:val="en-GB"/>
        </w:rPr>
        <w:t xml:space="preserve">Even with the late start, the results of the Influenza hub were promising. </w:t>
      </w:r>
      <w:r w:rsidRPr="497A26D3">
        <w:rPr>
          <w:lang w:val="en-US"/>
        </w:rPr>
        <w:t>The pilot outperformed expectations, also compared to other countries. There was a high number of engagements for the target audience 60+. This audience wants to dig deeper, resulting in a high number of click-</w:t>
      </w:r>
      <w:r w:rsidR="0065220B" w:rsidRPr="497A26D3">
        <w:rPr>
          <w:lang w:val="en-US"/>
        </w:rPr>
        <w:t>trough’s</w:t>
      </w:r>
      <w:r w:rsidRPr="497A26D3">
        <w:rPr>
          <w:lang w:val="en-US"/>
        </w:rPr>
        <w:t xml:space="preserve"> and a long "time on screen". There were more than 277,9K </w:t>
      </w:r>
    </w:p>
    <w:p w14:paraId="4FC4C600" w14:textId="66D9753D" w:rsidR="00FA030B" w:rsidRDefault="497A26D3" w:rsidP="497A26D3">
      <w:pPr>
        <w:ind w:left="708"/>
        <w:rPr>
          <w:lang w:val="en-US"/>
        </w:rPr>
      </w:pPr>
      <w:r w:rsidRPr="497A26D3">
        <w:rPr>
          <w:lang w:val="en-US"/>
        </w:rPr>
        <w:t>impressions and 5.2K conversation engagements (post reactions, comments &amp; shares). On Facebook 53% of the conversation was positive, 39% negative and 8% neutral.</w:t>
      </w:r>
    </w:p>
    <w:p w14:paraId="2FE2D678" w14:textId="757D1783" w:rsidR="0073447A" w:rsidRPr="00FA030B" w:rsidRDefault="497A26D3" w:rsidP="00DC3C52">
      <w:pPr>
        <w:ind w:left="708"/>
        <w:rPr>
          <w:lang w:val="en-US"/>
        </w:rPr>
      </w:pPr>
      <w:r w:rsidRPr="497A26D3">
        <w:rPr>
          <w:lang w:val="en-US"/>
        </w:rPr>
        <w:t>We did not focus on the Influenzastichting.nl channels. Still, we had 17.400 contacts from 15.468 different sources.</w:t>
      </w:r>
    </w:p>
    <w:p w14:paraId="4B4E6D2D" w14:textId="25CB23D2" w:rsidR="497A26D3" w:rsidRDefault="497A26D3" w:rsidP="497A26D3">
      <w:pPr>
        <w:ind w:left="708"/>
        <w:rPr>
          <w:lang w:val="en-US"/>
        </w:rPr>
      </w:pPr>
    </w:p>
    <w:p w14:paraId="3B8A8F3F" w14:textId="23E43A2F" w:rsidR="497A26D3" w:rsidRDefault="497A26D3" w:rsidP="497A26D3">
      <w:pPr>
        <w:ind w:left="708"/>
        <w:rPr>
          <w:lang w:val="en-US"/>
        </w:rPr>
      </w:pPr>
      <w:r>
        <w:rPr>
          <w:noProof/>
        </w:rPr>
        <w:lastRenderedPageBreak/>
        <w:drawing>
          <wp:inline distT="0" distB="0" distL="0" distR="0" wp14:anchorId="4C707E0E" wp14:editId="05CDB03E">
            <wp:extent cx="3980566" cy="2405610"/>
            <wp:effectExtent l="0" t="0" r="0" b="0"/>
            <wp:docPr id="116396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rcRect/>
                    <a:stretch>
                      <a:fillRect/>
                    </a:stretch>
                  </pic:blipFill>
                  <pic:spPr>
                    <a:xfrm>
                      <a:off x="0" y="0"/>
                      <a:ext cx="3980566" cy="2405610"/>
                    </a:xfrm>
                    <a:prstGeom prst="rect">
                      <a:avLst/>
                    </a:prstGeom>
                  </pic:spPr>
                </pic:pic>
              </a:graphicData>
            </a:graphic>
          </wp:inline>
        </w:drawing>
      </w:r>
    </w:p>
    <w:p w14:paraId="5A39BBE3" w14:textId="77777777" w:rsidR="00DC3C52" w:rsidRPr="00DC3C52" w:rsidRDefault="00DC3C52" w:rsidP="00DC3C52">
      <w:pPr>
        <w:pStyle w:val="Lijstalinea"/>
        <w:ind w:firstLine="0"/>
        <w:rPr>
          <w:b/>
          <w:lang w:val="en-GB"/>
        </w:rPr>
      </w:pPr>
    </w:p>
    <w:p w14:paraId="166BA40D" w14:textId="77777777" w:rsidR="00DE1651" w:rsidRPr="00FA030B" w:rsidRDefault="00FA030B" w:rsidP="00FA030B">
      <w:pPr>
        <w:pStyle w:val="Lijstalinea"/>
        <w:numPr>
          <w:ilvl w:val="0"/>
          <w:numId w:val="11"/>
        </w:numPr>
        <w:rPr>
          <w:sz w:val="24"/>
          <w:szCs w:val="24"/>
          <w:lang w:val="en-GB"/>
        </w:rPr>
      </w:pPr>
      <w:r>
        <w:rPr>
          <w:lang w:val="en-GB"/>
        </w:rPr>
        <w:t>T</w:t>
      </w:r>
      <w:r w:rsidR="00F44975" w:rsidRPr="00FA030B">
        <w:rPr>
          <w:lang w:val="en-GB"/>
        </w:rPr>
        <w:t xml:space="preserve">he </w:t>
      </w:r>
      <w:proofErr w:type="spellStart"/>
      <w:r w:rsidR="00F44975" w:rsidRPr="00FA030B">
        <w:rPr>
          <w:lang w:val="en-GB"/>
        </w:rPr>
        <w:t>Nationale</w:t>
      </w:r>
      <w:proofErr w:type="spellEnd"/>
      <w:r w:rsidR="00F44975" w:rsidRPr="00FA030B">
        <w:rPr>
          <w:lang w:val="en-GB"/>
        </w:rPr>
        <w:t xml:space="preserve"> Griepprikdag took place inside the Ministry of Health (VWS) in The Hague</w:t>
      </w:r>
      <w:r>
        <w:rPr>
          <w:lang w:val="en-GB"/>
        </w:rPr>
        <w:t xml:space="preserve"> on 11 November</w:t>
      </w:r>
      <w:r w:rsidR="00F44975" w:rsidRPr="00FA030B">
        <w:rPr>
          <w:lang w:val="en-GB"/>
        </w:rPr>
        <w:t>. Dep-</w:t>
      </w:r>
      <w:proofErr w:type="spellStart"/>
      <w:r w:rsidR="00F44975" w:rsidRPr="00FA030B">
        <w:rPr>
          <w:lang w:val="en-GB"/>
        </w:rPr>
        <w:t>MoH</w:t>
      </w:r>
      <w:proofErr w:type="spellEnd"/>
      <w:r w:rsidR="00F44975" w:rsidRPr="00FA030B">
        <w:rPr>
          <w:lang w:val="en-GB"/>
        </w:rPr>
        <w:t xml:space="preserve"> Paul </w:t>
      </w:r>
      <w:proofErr w:type="spellStart"/>
      <w:r w:rsidR="00F44975" w:rsidRPr="00FA030B">
        <w:rPr>
          <w:lang w:val="en-GB"/>
        </w:rPr>
        <w:t>Blokhuis</w:t>
      </w:r>
      <w:proofErr w:type="spellEnd"/>
      <w:r w:rsidR="00F44975" w:rsidRPr="00FA030B">
        <w:rPr>
          <w:lang w:val="en-GB"/>
        </w:rPr>
        <w:t xml:space="preserve"> opened the meeting. </w:t>
      </w:r>
      <w:r w:rsidR="00DE1651" w:rsidRPr="00FA030B">
        <w:rPr>
          <w:lang w:val="en-GB"/>
        </w:rPr>
        <w:t xml:space="preserve">The focus of the meeting was on Influenza vaccination for Health Workers. </w:t>
      </w:r>
      <w:r w:rsidR="00DE1651" w:rsidRPr="00FA030B">
        <w:rPr>
          <w:bCs/>
          <w:lang w:val="en-GB"/>
        </w:rPr>
        <w:t xml:space="preserve">The discussion was moderated by </w:t>
      </w:r>
      <w:r w:rsidR="00DE1651" w:rsidRPr="00FA030B">
        <w:rPr>
          <w:rFonts w:ascii="Arial" w:eastAsia="Arial" w:hAnsi="Arial" w:cs="Arial"/>
          <w:color w:val="000000"/>
          <w:sz w:val="20"/>
          <w:lang w:val="en-GB"/>
        </w:rPr>
        <w:t xml:space="preserve">Jack van den </w:t>
      </w:r>
      <w:proofErr w:type="spellStart"/>
      <w:r w:rsidR="00DE1651" w:rsidRPr="00FA030B">
        <w:rPr>
          <w:rFonts w:ascii="Arial" w:eastAsia="Arial" w:hAnsi="Arial" w:cs="Arial"/>
          <w:color w:val="000000"/>
          <w:sz w:val="20"/>
          <w:lang w:val="en-GB"/>
        </w:rPr>
        <w:t>Kieboom</w:t>
      </w:r>
      <w:proofErr w:type="spellEnd"/>
      <w:r w:rsidR="00481767" w:rsidRPr="00FA030B">
        <w:rPr>
          <w:rFonts w:ascii="Arial" w:eastAsia="Arial" w:hAnsi="Arial" w:cs="Arial"/>
          <w:color w:val="000000"/>
          <w:sz w:val="20"/>
          <w:lang w:val="en-GB"/>
        </w:rPr>
        <w:t xml:space="preserve"> and the catering was also financed by the Ministry.</w:t>
      </w:r>
      <w:r w:rsidR="00DE1651" w:rsidRPr="00FA030B">
        <w:rPr>
          <w:bCs/>
          <w:lang w:val="en-GB"/>
        </w:rPr>
        <w:t xml:space="preserve"> </w:t>
      </w:r>
    </w:p>
    <w:p w14:paraId="2A716116" w14:textId="4740A1FA" w:rsidR="00DE1651" w:rsidRPr="00DC3C52" w:rsidRDefault="497A26D3" w:rsidP="497A26D3">
      <w:pPr>
        <w:pStyle w:val="Lijstalinea"/>
        <w:ind w:firstLine="0"/>
        <w:rPr>
          <w:lang w:val="en-GB"/>
        </w:rPr>
      </w:pPr>
      <w:r w:rsidRPr="497A26D3">
        <w:rPr>
          <w:lang w:val="en-GB"/>
        </w:rPr>
        <w:t>There were contributions of the Senior Organisation KBO-PCOB (</w:t>
      </w:r>
      <w:proofErr w:type="spellStart"/>
      <w:r w:rsidRPr="497A26D3">
        <w:rPr>
          <w:lang w:val="en-GB"/>
        </w:rPr>
        <w:t>Manon</w:t>
      </w:r>
      <w:proofErr w:type="spellEnd"/>
      <w:r w:rsidRPr="497A26D3">
        <w:rPr>
          <w:lang w:val="en-GB"/>
        </w:rPr>
        <w:t xml:space="preserve"> </w:t>
      </w:r>
      <w:proofErr w:type="spellStart"/>
      <w:r w:rsidRPr="497A26D3">
        <w:rPr>
          <w:lang w:val="en-GB"/>
        </w:rPr>
        <w:t>Vanderka</w:t>
      </w:r>
      <w:proofErr w:type="spellEnd"/>
      <w:r w:rsidRPr="497A26D3">
        <w:rPr>
          <w:lang w:val="en-GB"/>
        </w:rPr>
        <w:t xml:space="preserve">), from the National Influenza Centre (Ron </w:t>
      </w:r>
      <w:proofErr w:type="spellStart"/>
      <w:r w:rsidRPr="497A26D3">
        <w:rPr>
          <w:lang w:val="en-GB"/>
        </w:rPr>
        <w:t>Fouchier</w:t>
      </w:r>
      <w:proofErr w:type="spellEnd"/>
      <w:r w:rsidRPr="497A26D3">
        <w:rPr>
          <w:lang w:val="en-GB"/>
        </w:rPr>
        <w:t>), from the European Specialist Nurses Association (</w:t>
      </w:r>
      <w:proofErr w:type="spellStart"/>
      <w:r w:rsidRPr="497A26D3">
        <w:rPr>
          <w:lang w:val="en-GB"/>
        </w:rPr>
        <w:t>Ber</w:t>
      </w:r>
      <w:proofErr w:type="spellEnd"/>
      <w:r w:rsidRPr="497A26D3">
        <w:rPr>
          <w:lang w:val="en-GB"/>
        </w:rPr>
        <w:t xml:space="preserve"> </w:t>
      </w:r>
      <w:proofErr w:type="spellStart"/>
      <w:r w:rsidRPr="497A26D3">
        <w:rPr>
          <w:lang w:val="en-GB"/>
        </w:rPr>
        <w:t>Oomen</w:t>
      </w:r>
      <w:proofErr w:type="spellEnd"/>
      <w:r w:rsidRPr="497A26D3">
        <w:rPr>
          <w:lang w:val="en-GB"/>
        </w:rPr>
        <w:t xml:space="preserve">), from the Federation of Medical Doctors KNMG (René </w:t>
      </w:r>
      <w:proofErr w:type="spellStart"/>
      <w:r w:rsidRPr="497A26D3">
        <w:rPr>
          <w:lang w:val="en-GB"/>
        </w:rPr>
        <w:t>Héman</w:t>
      </w:r>
      <w:proofErr w:type="spellEnd"/>
      <w:r w:rsidRPr="497A26D3">
        <w:rPr>
          <w:lang w:val="en-GB"/>
        </w:rPr>
        <w:t xml:space="preserve">) and from the National Hospital Association NVZ and Nursing home/Homecare Organisation </w:t>
      </w:r>
      <w:proofErr w:type="spellStart"/>
      <w:r w:rsidRPr="497A26D3">
        <w:rPr>
          <w:lang w:val="en-GB"/>
        </w:rPr>
        <w:t>ActiZ</w:t>
      </w:r>
      <w:proofErr w:type="spellEnd"/>
      <w:r w:rsidRPr="497A26D3">
        <w:rPr>
          <w:lang w:val="en-GB"/>
        </w:rPr>
        <w:t xml:space="preserve"> (Arno Timmermans). </w:t>
      </w:r>
    </w:p>
    <w:p w14:paraId="23D202CE" w14:textId="0A87D765" w:rsidR="00481767" w:rsidRDefault="00481767" w:rsidP="00DE1651">
      <w:pPr>
        <w:pStyle w:val="Lijstalinea"/>
        <w:ind w:firstLine="0"/>
        <w:rPr>
          <w:bCs/>
          <w:lang w:val="en-GB"/>
        </w:rPr>
      </w:pPr>
      <w:r w:rsidRPr="00DC3C52">
        <w:rPr>
          <w:bCs/>
          <w:lang w:val="en-GB"/>
        </w:rPr>
        <w:t>There were 65 participant</w:t>
      </w:r>
      <w:r w:rsidR="007A4456">
        <w:rPr>
          <w:bCs/>
          <w:lang w:val="en-GB"/>
        </w:rPr>
        <w:t>s</w:t>
      </w:r>
      <w:r w:rsidR="00A21822">
        <w:rPr>
          <w:bCs/>
          <w:lang w:val="en-GB"/>
        </w:rPr>
        <w:t>,</w:t>
      </w:r>
      <w:r w:rsidRPr="00DC3C52">
        <w:rPr>
          <w:bCs/>
          <w:lang w:val="en-GB"/>
        </w:rPr>
        <w:t xml:space="preserve"> all from relevant parties. With the help of a PR-bureau we managed to get a lot of attention: on TV (7 different programs on national </w:t>
      </w:r>
      <w:proofErr w:type="spellStart"/>
      <w:r w:rsidRPr="00DC3C52">
        <w:rPr>
          <w:bCs/>
          <w:lang w:val="en-GB"/>
        </w:rPr>
        <w:t>tv</w:t>
      </w:r>
      <w:proofErr w:type="spellEnd"/>
      <w:r w:rsidRPr="00DC3C52">
        <w:rPr>
          <w:bCs/>
          <w:lang w:val="en-GB"/>
        </w:rPr>
        <w:t>), on national radio (5 stations), in print (4 national newspapers,</w:t>
      </w:r>
      <w:r w:rsidR="00DC3C52">
        <w:rPr>
          <w:bCs/>
          <w:lang w:val="en-GB"/>
        </w:rPr>
        <w:t xml:space="preserve"> </w:t>
      </w:r>
      <w:r w:rsidRPr="00DC3C52">
        <w:rPr>
          <w:bCs/>
          <w:lang w:val="en-GB"/>
        </w:rPr>
        <w:t>the  magazine of the Medical Doctors Federation KN</w:t>
      </w:r>
      <w:r w:rsidR="007A4456">
        <w:rPr>
          <w:bCs/>
          <w:lang w:val="en-GB"/>
        </w:rPr>
        <w:t>MG</w:t>
      </w:r>
      <w:r w:rsidRPr="00DC3C52">
        <w:rPr>
          <w:bCs/>
          <w:lang w:val="en-GB"/>
        </w:rPr>
        <w:t xml:space="preserve"> and of the senior organisation KBO-PCOB) and on line from more than 60 different news agencies). On twitter more than 120 tweets from </w:t>
      </w:r>
      <w:r w:rsidR="00B1337B" w:rsidRPr="00DC3C52">
        <w:rPr>
          <w:bCs/>
          <w:lang w:val="en-GB"/>
        </w:rPr>
        <w:t xml:space="preserve">different, </w:t>
      </w:r>
      <w:r w:rsidRPr="00DC3C52">
        <w:rPr>
          <w:bCs/>
          <w:lang w:val="en-GB"/>
        </w:rPr>
        <w:t xml:space="preserve">relevant organisations were </w:t>
      </w:r>
      <w:r w:rsidR="00B1337B" w:rsidRPr="00DC3C52">
        <w:rPr>
          <w:bCs/>
          <w:lang w:val="en-GB"/>
        </w:rPr>
        <w:t>published</w:t>
      </w:r>
      <w:r w:rsidRPr="00DC3C52">
        <w:rPr>
          <w:bCs/>
          <w:lang w:val="en-GB"/>
        </w:rPr>
        <w:t>.</w:t>
      </w:r>
    </w:p>
    <w:p w14:paraId="13AAF130" w14:textId="77777777" w:rsidR="00DC3C52" w:rsidRDefault="497A26D3" w:rsidP="00DE1651">
      <w:pPr>
        <w:pStyle w:val="Lijstalinea"/>
        <w:ind w:firstLine="0"/>
        <w:rPr>
          <w:lang w:val="en-GB"/>
        </w:rPr>
      </w:pPr>
      <w:r w:rsidRPr="497A26D3">
        <w:rPr>
          <w:lang w:val="en-GB"/>
        </w:rPr>
        <w:t>A short evaluation form by e-mail one week later, was received from 10 participants. The average appreciation was 8 (on a scale of 1-10). Most reactions were positive. A special evaluation session was held with the Ministry of Health and the sponsors. All were positive about the meeting.</w:t>
      </w:r>
    </w:p>
    <w:p w14:paraId="7261B771" w14:textId="77777777" w:rsidR="0065220B" w:rsidRDefault="0065220B" w:rsidP="00DE1651">
      <w:pPr>
        <w:pStyle w:val="Lijstalinea"/>
        <w:ind w:firstLine="0"/>
        <w:rPr>
          <w:lang w:val="en-GB"/>
        </w:rPr>
      </w:pPr>
    </w:p>
    <w:p w14:paraId="29C76B31" w14:textId="77777777" w:rsidR="0065220B" w:rsidRPr="00DC3C52" w:rsidRDefault="0065220B" w:rsidP="00DE1651">
      <w:pPr>
        <w:pStyle w:val="Lijstalinea"/>
        <w:ind w:firstLine="0"/>
        <w:rPr>
          <w:sz w:val="24"/>
          <w:szCs w:val="24"/>
          <w:lang w:val="en-GB"/>
        </w:rPr>
      </w:pPr>
    </w:p>
    <w:p w14:paraId="41C8F396" w14:textId="405BC5F0" w:rsidR="00DE1651" w:rsidRPr="00DC3C52" w:rsidRDefault="00DE1651" w:rsidP="497A26D3">
      <w:pPr>
        <w:rPr>
          <w:b/>
          <w:bCs/>
          <w:sz w:val="24"/>
          <w:szCs w:val="24"/>
          <w:lang w:val="en-GB"/>
        </w:rPr>
      </w:pPr>
      <w:r>
        <w:rPr>
          <w:noProof/>
        </w:rPr>
        <w:drawing>
          <wp:inline distT="0" distB="0" distL="0" distR="0" wp14:anchorId="5F3E1314" wp14:editId="274B3E03">
            <wp:extent cx="2681386" cy="1508279"/>
            <wp:effectExtent l="0" t="0" r="0" b="0"/>
            <wp:docPr id="19133204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1386" cy="1508279"/>
                    </a:xfrm>
                    <a:prstGeom prst="rect">
                      <a:avLst/>
                    </a:prstGeom>
                  </pic:spPr>
                </pic:pic>
              </a:graphicData>
            </a:graphic>
          </wp:inline>
        </w:drawing>
      </w:r>
      <w:r>
        <w:rPr>
          <w:noProof/>
        </w:rPr>
        <w:drawing>
          <wp:inline distT="0" distB="0" distL="0" distR="0" wp14:anchorId="23F805F4" wp14:editId="003B5B51">
            <wp:extent cx="2665724" cy="1499469"/>
            <wp:effectExtent l="0" t="0" r="1905" b="5715"/>
            <wp:docPr id="20009857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415" cy="1586482"/>
                    </a:xfrm>
                    <a:prstGeom prst="rect">
                      <a:avLst/>
                    </a:prstGeom>
                  </pic:spPr>
                </pic:pic>
              </a:graphicData>
            </a:graphic>
          </wp:inline>
        </w:drawing>
      </w:r>
    </w:p>
    <w:p w14:paraId="020520E6" w14:textId="20A5D7DC" w:rsidR="497A26D3" w:rsidRDefault="497A26D3" w:rsidP="497A26D3">
      <w:pPr>
        <w:rPr>
          <w:sz w:val="24"/>
          <w:szCs w:val="24"/>
          <w:lang w:val="en-GB"/>
        </w:rPr>
      </w:pPr>
    </w:p>
    <w:p w14:paraId="20B735F7" w14:textId="6A1A146A" w:rsidR="497A26D3" w:rsidRDefault="497A26D3">
      <w:r>
        <w:br w:type="page"/>
      </w:r>
    </w:p>
    <w:p w14:paraId="3A2F2879" w14:textId="77777777" w:rsidR="006D7B8B" w:rsidRDefault="006D7B8B" w:rsidP="00DE1651">
      <w:pPr>
        <w:rPr>
          <w:b/>
          <w:sz w:val="24"/>
          <w:szCs w:val="24"/>
          <w:lang w:val="en-GB"/>
        </w:rPr>
      </w:pPr>
      <w:r w:rsidRPr="00DE1651">
        <w:rPr>
          <w:b/>
          <w:sz w:val="24"/>
          <w:szCs w:val="24"/>
          <w:lang w:val="en-GB"/>
        </w:rPr>
        <w:lastRenderedPageBreak/>
        <w:t>Finance</w:t>
      </w:r>
    </w:p>
    <w:p w14:paraId="6FD0F34F" w14:textId="37715841" w:rsidR="00DE29D0" w:rsidRPr="00DE29D0" w:rsidRDefault="497A26D3" w:rsidP="00DE1651">
      <w:pPr>
        <w:rPr>
          <w:sz w:val="24"/>
          <w:szCs w:val="24"/>
          <w:lang w:val="en-GB"/>
        </w:rPr>
      </w:pPr>
      <w:r w:rsidRPr="497A26D3">
        <w:rPr>
          <w:sz w:val="24"/>
          <w:szCs w:val="24"/>
          <w:lang w:val="en-GB"/>
        </w:rPr>
        <w:t xml:space="preserve">The budget for 2019 was based on the assumption that we could reclaim the VAT. Unfortunately, this was prohibited by the tax inspector. </w:t>
      </w:r>
      <w:r w:rsidR="00A21822">
        <w:rPr>
          <w:sz w:val="24"/>
          <w:szCs w:val="24"/>
          <w:lang w:val="en-GB"/>
        </w:rPr>
        <w:t>As a result, w</w:t>
      </w:r>
      <w:r w:rsidRPr="497A26D3">
        <w:rPr>
          <w:sz w:val="24"/>
          <w:szCs w:val="24"/>
          <w:lang w:val="en-GB"/>
        </w:rPr>
        <w:t>e did foresee a deficit of 21%. We had to economi</w:t>
      </w:r>
      <w:r w:rsidR="0065220B">
        <w:rPr>
          <w:sz w:val="24"/>
          <w:szCs w:val="24"/>
          <w:lang w:val="en-GB"/>
        </w:rPr>
        <w:t>s</w:t>
      </w:r>
      <w:r w:rsidRPr="497A26D3">
        <w:rPr>
          <w:sz w:val="24"/>
          <w:szCs w:val="24"/>
          <w:lang w:val="en-GB"/>
        </w:rPr>
        <w:t xml:space="preserve">e, but happily the Ministry of Health offered to host the meeting, which was thankfully accepted. Next, we had to screw back out social media activities and office costs. The result was a small profit at the end of 2019, to enable us to continue the social media activities in the beginning of 2020, albeit on a minimum level. For 2020, we will try to receive the sponsoring earlier to avoid </w:t>
      </w:r>
      <w:r w:rsidR="0065220B">
        <w:rPr>
          <w:sz w:val="24"/>
          <w:szCs w:val="24"/>
          <w:lang w:val="en-GB"/>
        </w:rPr>
        <w:t>liquidity problems</w:t>
      </w:r>
      <w:r w:rsidRPr="497A26D3">
        <w:rPr>
          <w:sz w:val="24"/>
          <w:szCs w:val="24"/>
          <w:lang w:val="en-GB"/>
        </w:rPr>
        <w:t>.</w:t>
      </w:r>
    </w:p>
    <w:p w14:paraId="29D6B04F" w14:textId="77777777" w:rsidR="006D7B8B" w:rsidRPr="006D7B8B" w:rsidRDefault="00CA5E3E" w:rsidP="00FD4710">
      <w:pPr>
        <w:spacing w:after="0" w:line="239" w:lineRule="auto"/>
        <w:ind w:left="0" w:firstLine="0"/>
        <w:rPr>
          <w:b/>
          <w:sz w:val="24"/>
          <w:szCs w:val="24"/>
          <w:lang w:val="en-GB"/>
        </w:rPr>
      </w:pPr>
      <w:r>
        <w:rPr>
          <w:b/>
          <w:sz w:val="24"/>
          <w:szCs w:val="24"/>
          <w:lang w:val="en-GB"/>
        </w:rPr>
        <w:t xml:space="preserve"> </w:t>
      </w:r>
    </w:p>
    <w:p w14:paraId="58573822" w14:textId="77777777" w:rsidR="006D7B8B" w:rsidRPr="00C76DE0" w:rsidRDefault="497A26D3" w:rsidP="497A26D3">
      <w:pPr>
        <w:spacing w:after="0" w:line="239" w:lineRule="auto"/>
        <w:rPr>
          <w:b/>
          <w:bCs/>
          <w:sz w:val="24"/>
          <w:szCs w:val="24"/>
          <w:lang w:val="en-GB"/>
        </w:rPr>
      </w:pPr>
      <w:r w:rsidRPr="497A26D3">
        <w:rPr>
          <w:b/>
          <w:bCs/>
          <w:sz w:val="24"/>
          <w:szCs w:val="24"/>
          <w:lang w:val="en-GB"/>
        </w:rPr>
        <w:t>Plans for 2020</w:t>
      </w:r>
    </w:p>
    <w:p w14:paraId="5226B92C" w14:textId="27BF4890" w:rsidR="00191358" w:rsidRPr="0065220B" w:rsidRDefault="497A26D3" w:rsidP="007E2E20">
      <w:pPr>
        <w:pStyle w:val="Lijstalinea"/>
        <w:numPr>
          <w:ilvl w:val="0"/>
          <w:numId w:val="13"/>
        </w:numPr>
        <w:spacing w:after="0" w:line="239" w:lineRule="auto"/>
        <w:rPr>
          <w:sz w:val="24"/>
          <w:szCs w:val="24"/>
          <w:lang w:val="en-GB"/>
        </w:rPr>
      </w:pPr>
      <w:r w:rsidRPr="497A26D3">
        <w:rPr>
          <w:sz w:val="24"/>
          <w:szCs w:val="24"/>
          <w:lang w:val="en-GB"/>
        </w:rPr>
        <w:t>Increase and improve social media activities: more original Dutch content with more personal stories and active promotion using Facebook adds.</w:t>
      </w:r>
    </w:p>
    <w:p w14:paraId="355D18EF" w14:textId="77777777" w:rsidR="00D923E6" w:rsidRDefault="497A26D3" w:rsidP="00D923E6">
      <w:pPr>
        <w:numPr>
          <w:ilvl w:val="0"/>
          <w:numId w:val="13"/>
        </w:numPr>
        <w:spacing w:after="0" w:line="239" w:lineRule="auto"/>
        <w:rPr>
          <w:sz w:val="24"/>
          <w:szCs w:val="24"/>
          <w:lang w:val="en-GB"/>
        </w:rPr>
      </w:pPr>
      <w:r w:rsidRPr="497A26D3">
        <w:rPr>
          <w:sz w:val="24"/>
          <w:szCs w:val="24"/>
          <w:lang w:val="en-GB"/>
        </w:rPr>
        <w:t>Yearly National Flu Shot Day: full day, looking back to the 2019 HCW’s focus and looking forward to the combination of flu- and pneumococcal vaccination for 60+, flu shots for pregnant women and children and the new vaccines in the pipeline.</w:t>
      </w:r>
    </w:p>
    <w:p w14:paraId="3A0ECD05" w14:textId="77777777" w:rsidR="0096750E" w:rsidRDefault="00D923E6" w:rsidP="0096750E">
      <w:pPr>
        <w:numPr>
          <w:ilvl w:val="0"/>
          <w:numId w:val="13"/>
        </w:numPr>
        <w:spacing w:after="0" w:line="239" w:lineRule="auto"/>
        <w:rPr>
          <w:sz w:val="24"/>
          <w:szCs w:val="24"/>
          <w:lang w:val="en-GB"/>
        </w:rPr>
      </w:pPr>
      <w:r w:rsidRPr="497A26D3">
        <w:rPr>
          <w:sz w:val="24"/>
          <w:szCs w:val="24"/>
          <w:lang w:val="en-GB"/>
        </w:rPr>
        <w:t>Increase demand through senior- and patient associations: in 2019 we collaborated with the senior organisation KBO-PCOB. In 2020 will extend our activities to patient organisations in the field of the flu risks (lung fund, heart association, diabetes fund, etc.).</w:t>
      </w:r>
    </w:p>
    <w:p w14:paraId="60804ABA" w14:textId="2A9ED87E" w:rsidR="00CC5DCB" w:rsidRPr="0096750E" w:rsidRDefault="00CC5DCB" w:rsidP="0096750E">
      <w:pPr>
        <w:numPr>
          <w:ilvl w:val="0"/>
          <w:numId w:val="13"/>
        </w:numPr>
        <w:spacing w:after="0" w:line="239" w:lineRule="auto"/>
        <w:rPr>
          <w:sz w:val="24"/>
          <w:szCs w:val="24"/>
          <w:lang w:val="en-GB"/>
        </w:rPr>
      </w:pPr>
      <w:r w:rsidRPr="0096750E">
        <w:rPr>
          <w:sz w:val="24"/>
          <w:szCs w:val="24"/>
          <w:lang w:val="en-GB"/>
        </w:rPr>
        <w:t>Stakeholder meeting: under the umbrella of the Vaccination Alliance of the Ministry of Health, we will organise a discussion between all stakeholders in the influenza vaccination campaign. From the demand side</w:t>
      </w:r>
      <w:r w:rsidR="0096750E">
        <w:rPr>
          <w:sz w:val="24"/>
          <w:szCs w:val="24"/>
          <w:lang w:val="en-GB"/>
        </w:rPr>
        <w:t>,</w:t>
      </w:r>
      <w:r w:rsidRPr="0096750E">
        <w:rPr>
          <w:sz w:val="24"/>
          <w:szCs w:val="24"/>
          <w:lang w:val="en-GB"/>
        </w:rPr>
        <w:t xml:space="preserve"> the senior organisations and the patient organisations of at risk groups (</w:t>
      </w:r>
      <w:r w:rsidR="00D923E6" w:rsidRPr="0096750E">
        <w:rPr>
          <w:sz w:val="24"/>
          <w:szCs w:val="24"/>
          <w:lang w:val="en-GB"/>
        </w:rPr>
        <w:t xml:space="preserve">KBO-PCOB, ANBO, </w:t>
      </w:r>
      <w:proofErr w:type="spellStart"/>
      <w:r w:rsidR="004C637A" w:rsidRPr="0096750E">
        <w:rPr>
          <w:sz w:val="24"/>
          <w:szCs w:val="24"/>
          <w:lang w:val="en-GB"/>
        </w:rPr>
        <w:t>Patiëntenfederatie</w:t>
      </w:r>
      <w:proofErr w:type="spellEnd"/>
      <w:r w:rsidR="004C637A" w:rsidRPr="0096750E">
        <w:rPr>
          <w:sz w:val="24"/>
          <w:szCs w:val="24"/>
          <w:lang w:val="en-GB"/>
        </w:rPr>
        <w:t xml:space="preserve"> Nederland, </w:t>
      </w:r>
      <w:proofErr w:type="spellStart"/>
      <w:r w:rsidRPr="0096750E">
        <w:rPr>
          <w:sz w:val="24"/>
          <w:szCs w:val="24"/>
          <w:lang w:val="en-GB"/>
        </w:rPr>
        <w:t>Longfonds</w:t>
      </w:r>
      <w:proofErr w:type="spellEnd"/>
      <w:r w:rsidRPr="0096750E">
        <w:rPr>
          <w:sz w:val="24"/>
          <w:szCs w:val="24"/>
          <w:lang w:val="en-GB"/>
        </w:rPr>
        <w:t xml:space="preserve">, </w:t>
      </w:r>
      <w:proofErr w:type="spellStart"/>
      <w:r w:rsidRPr="0096750E">
        <w:rPr>
          <w:sz w:val="24"/>
          <w:szCs w:val="24"/>
          <w:lang w:val="en-GB"/>
        </w:rPr>
        <w:t>Hartstichting</w:t>
      </w:r>
      <w:proofErr w:type="spellEnd"/>
      <w:r w:rsidRPr="0096750E">
        <w:rPr>
          <w:sz w:val="24"/>
          <w:szCs w:val="24"/>
          <w:lang w:val="en-GB"/>
        </w:rPr>
        <w:t xml:space="preserve">, </w:t>
      </w:r>
      <w:proofErr w:type="spellStart"/>
      <w:r w:rsidRPr="0096750E">
        <w:rPr>
          <w:sz w:val="24"/>
          <w:szCs w:val="24"/>
          <w:lang w:val="en-GB"/>
        </w:rPr>
        <w:t>Diabetesfonds</w:t>
      </w:r>
      <w:proofErr w:type="spellEnd"/>
      <w:r w:rsidRPr="0096750E">
        <w:rPr>
          <w:sz w:val="24"/>
          <w:szCs w:val="24"/>
          <w:lang w:val="en-GB"/>
        </w:rPr>
        <w:t xml:space="preserve">, KWF, </w:t>
      </w:r>
      <w:proofErr w:type="spellStart"/>
      <w:r w:rsidRPr="0096750E">
        <w:rPr>
          <w:sz w:val="24"/>
          <w:szCs w:val="24"/>
          <w:lang w:val="en-GB"/>
        </w:rPr>
        <w:t>Reumafonds</w:t>
      </w:r>
      <w:proofErr w:type="spellEnd"/>
      <w:r w:rsidRPr="0096750E">
        <w:rPr>
          <w:sz w:val="24"/>
          <w:szCs w:val="24"/>
          <w:lang w:val="en-GB"/>
        </w:rPr>
        <w:t>). From the providers</w:t>
      </w:r>
      <w:r w:rsidR="0096750E">
        <w:rPr>
          <w:sz w:val="24"/>
          <w:szCs w:val="24"/>
          <w:lang w:val="en-GB"/>
        </w:rPr>
        <w:t>,</w:t>
      </w:r>
      <w:r w:rsidRPr="0096750E">
        <w:rPr>
          <w:sz w:val="24"/>
          <w:szCs w:val="24"/>
          <w:lang w:val="en-GB"/>
        </w:rPr>
        <w:t xml:space="preserve"> professional organisations (LHV, NHG, FMS, NVAB, KAMG, V&amp;VN, Nu91, professional organisations of cardiologist</w:t>
      </w:r>
      <w:r w:rsidR="00D923E6" w:rsidRPr="0096750E">
        <w:rPr>
          <w:sz w:val="24"/>
          <w:szCs w:val="24"/>
          <w:lang w:val="en-GB"/>
        </w:rPr>
        <w:t>s</w:t>
      </w:r>
      <w:r w:rsidRPr="0096750E">
        <w:rPr>
          <w:sz w:val="24"/>
          <w:szCs w:val="24"/>
          <w:lang w:val="en-GB"/>
        </w:rPr>
        <w:t xml:space="preserve">, lung specialists, oncologists, rheumatologists). From the </w:t>
      </w:r>
      <w:r w:rsidR="00D923E6" w:rsidRPr="0096750E">
        <w:rPr>
          <w:sz w:val="24"/>
          <w:szCs w:val="24"/>
          <w:lang w:val="en-GB"/>
        </w:rPr>
        <w:t>NPG (N</w:t>
      </w:r>
      <w:r w:rsidRPr="0096750E">
        <w:rPr>
          <w:sz w:val="24"/>
          <w:szCs w:val="24"/>
          <w:lang w:val="en-GB"/>
        </w:rPr>
        <w:t xml:space="preserve">ational </w:t>
      </w:r>
      <w:r w:rsidR="00D923E6" w:rsidRPr="0096750E">
        <w:rPr>
          <w:sz w:val="24"/>
          <w:szCs w:val="24"/>
          <w:lang w:val="en-GB"/>
        </w:rPr>
        <w:t>P</w:t>
      </w:r>
      <w:r w:rsidRPr="0096750E">
        <w:rPr>
          <w:sz w:val="24"/>
          <w:szCs w:val="24"/>
          <w:lang w:val="en-GB"/>
        </w:rPr>
        <w:t xml:space="preserve">rogram </w:t>
      </w:r>
      <w:proofErr w:type="spellStart"/>
      <w:r w:rsidR="00D923E6" w:rsidRPr="0096750E">
        <w:rPr>
          <w:sz w:val="24"/>
          <w:szCs w:val="24"/>
          <w:lang w:val="en-GB"/>
        </w:rPr>
        <w:t>I</w:t>
      </w:r>
      <w:r w:rsidRPr="0096750E">
        <w:rPr>
          <w:sz w:val="24"/>
          <w:szCs w:val="24"/>
          <w:lang w:val="en-GB"/>
        </w:rPr>
        <w:t>nfluenzavaccinati</w:t>
      </w:r>
      <w:r w:rsidR="00D923E6" w:rsidRPr="0096750E">
        <w:rPr>
          <w:sz w:val="24"/>
          <w:szCs w:val="24"/>
          <w:lang w:val="en-GB"/>
        </w:rPr>
        <w:t>on</w:t>
      </w:r>
      <w:proofErr w:type="spellEnd"/>
      <w:r w:rsidR="00D923E6" w:rsidRPr="0096750E">
        <w:rPr>
          <w:sz w:val="24"/>
          <w:szCs w:val="24"/>
          <w:lang w:val="en-GB"/>
        </w:rPr>
        <w:t>)</w:t>
      </w:r>
      <w:r w:rsidR="0096750E">
        <w:rPr>
          <w:sz w:val="24"/>
          <w:szCs w:val="24"/>
          <w:lang w:val="en-GB"/>
        </w:rPr>
        <w:t>,</w:t>
      </w:r>
      <w:r w:rsidR="00D923E6" w:rsidRPr="0096750E">
        <w:rPr>
          <w:sz w:val="24"/>
          <w:szCs w:val="24"/>
          <w:lang w:val="en-GB"/>
        </w:rPr>
        <w:t xml:space="preserve"> RIVM</w:t>
      </w:r>
      <w:r w:rsidR="0096750E">
        <w:rPr>
          <w:sz w:val="24"/>
          <w:szCs w:val="24"/>
          <w:lang w:val="en-GB"/>
        </w:rPr>
        <w:t xml:space="preserve"> and</w:t>
      </w:r>
      <w:r w:rsidR="00D923E6" w:rsidRPr="0096750E">
        <w:rPr>
          <w:sz w:val="24"/>
          <w:szCs w:val="24"/>
          <w:lang w:val="en-GB"/>
        </w:rPr>
        <w:t xml:space="preserve"> SNPG</w:t>
      </w:r>
      <w:r w:rsidRPr="0096750E">
        <w:rPr>
          <w:sz w:val="24"/>
          <w:szCs w:val="24"/>
          <w:lang w:val="en-GB"/>
        </w:rPr>
        <w:t>. Goal is to analyse barriers and gaps in raising the vaccination rate back to the EU-target of 75%.</w:t>
      </w:r>
    </w:p>
    <w:p w14:paraId="31676D2A" w14:textId="431E4794" w:rsidR="00191358" w:rsidRPr="0065220B" w:rsidRDefault="497A26D3" w:rsidP="007E2E20">
      <w:pPr>
        <w:numPr>
          <w:ilvl w:val="0"/>
          <w:numId w:val="13"/>
        </w:numPr>
        <w:spacing w:after="0" w:line="239" w:lineRule="auto"/>
        <w:rPr>
          <w:sz w:val="24"/>
          <w:szCs w:val="24"/>
          <w:lang w:val="en-GB"/>
        </w:rPr>
      </w:pPr>
      <w:r w:rsidRPr="497A26D3">
        <w:rPr>
          <w:sz w:val="24"/>
          <w:szCs w:val="24"/>
          <w:lang w:val="en-GB"/>
        </w:rPr>
        <w:t xml:space="preserve">Promote flu shots for health professionals with as </w:t>
      </w:r>
      <w:r w:rsidR="00F17536">
        <w:rPr>
          <w:sz w:val="24"/>
          <w:szCs w:val="24"/>
          <w:lang w:val="en-GB"/>
        </w:rPr>
        <w:t>spin-off</w:t>
      </w:r>
      <w:r w:rsidRPr="497A26D3">
        <w:rPr>
          <w:sz w:val="24"/>
          <w:szCs w:val="24"/>
          <w:lang w:val="en-GB"/>
        </w:rPr>
        <w:t xml:space="preserve"> more active</w:t>
      </w:r>
      <w:r w:rsidR="0065220B">
        <w:rPr>
          <w:sz w:val="24"/>
          <w:szCs w:val="24"/>
          <w:lang w:val="en-GB"/>
        </w:rPr>
        <w:t xml:space="preserve"> advocacy to patients at risk. Th</w:t>
      </w:r>
      <w:r w:rsidRPr="497A26D3">
        <w:rPr>
          <w:sz w:val="24"/>
          <w:szCs w:val="24"/>
          <w:lang w:val="en-GB"/>
        </w:rPr>
        <w:t>e low vaccination rate in HCP is an eyesore for us and many of the professional organisations. The dep-</w:t>
      </w:r>
      <w:proofErr w:type="spellStart"/>
      <w:r w:rsidRPr="497A26D3">
        <w:rPr>
          <w:sz w:val="24"/>
          <w:szCs w:val="24"/>
          <w:lang w:val="en-GB"/>
        </w:rPr>
        <w:t>MoH</w:t>
      </w:r>
      <w:proofErr w:type="spellEnd"/>
      <w:r w:rsidRPr="497A26D3">
        <w:rPr>
          <w:sz w:val="24"/>
          <w:szCs w:val="24"/>
          <w:lang w:val="en-GB"/>
        </w:rPr>
        <w:t xml:space="preserve"> is preparing </w:t>
      </w:r>
      <w:r w:rsidR="0065220B">
        <w:rPr>
          <w:sz w:val="24"/>
          <w:szCs w:val="24"/>
          <w:lang w:val="en-GB"/>
        </w:rPr>
        <w:t>a</w:t>
      </w:r>
      <w:r w:rsidRPr="497A26D3">
        <w:rPr>
          <w:sz w:val="24"/>
          <w:szCs w:val="24"/>
          <w:lang w:val="en-GB"/>
        </w:rPr>
        <w:t xml:space="preserve"> plan to improve the situation, with mandatory vaccination as a last resort opportunity. The NIS will actively participate in this process.</w:t>
      </w:r>
    </w:p>
    <w:p w14:paraId="603D994B" w14:textId="7C338B30" w:rsidR="00191358" w:rsidRPr="0065220B" w:rsidRDefault="497A26D3" w:rsidP="007E2E20">
      <w:pPr>
        <w:numPr>
          <w:ilvl w:val="0"/>
          <w:numId w:val="13"/>
        </w:numPr>
        <w:spacing w:after="0" w:line="239" w:lineRule="auto"/>
        <w:rPr>
          <w:sz w:val="24"/>
          <w:szCs w:val="24"/>
          <w:lang w:val="en-GB"/>
        </w:rPr>
      </w:pPr>
      <w:r w:rsidRPr="497A26D3">
        <w:rPr>
          <w:sz w:val="24"/>
          <w:szCs w:val="24"/>
          <w:lang w:val="en-GB"/>
        </w:rPr>
        <w:t>Break down barriers in logistics: for risk patient the accessibility can be improved by offering new points of care (pharmacies</w:t>
      </w:r>
      <w:r w:rsidR="004C637A">
        <w:rPr>
          <w:sz w:val="24"/>
          <w:szCs w:val="24"/>
          <w:lang w:val="en-GB"/>
        </w:rPr>
        <w:t>?</w:t>
      </w:r>
      <w:r w:rsidRPr="497A26D3">
        <w:rPr>
          <w:sz w:val="24"/>
          <w:szCs w:val="24"/>
          <w:lang w:val="en-GB"/>
        </w:rPr>
        <w:t>). For HCW’s the logistics can be improved by incorporating it into the national program for risk patients (</w:t>
      </w:r>
      <w:r w:rsidR="0065220B">
        <w:rPr>
          <w:sz w:val="24"/>
          <w:szCs w:val="24"/>
          <w:lang w:val="en-GB"/>
        </w:rPr>
        <w:t>N</w:t>
      </w:r>
      <w:r w:rsidRPr="497A26D3">
        <w:rPr>
          <w:sz w:val="24"/>
          <w:szCs w:val="24"/>
          <w:lang w:val="en-GB"/>
        </w:rPr>
        <w:t>PG). Especially small health care sites (home care, small nursing homes), have problems organising vaccination hours. Following the British example, general practices and pharmacies could play an important role in improving the accessibility.</w:t>
      </w:r>
      <w:r w:rsidR="0096750E">
        <w:rPr>
          <w:sz w:val="24"/>
          <w:szCs w:val="24"/>
          <w:lang w:val="en-GB"/>
        </w:rPr>
        <w:t xml:space="preserve"> The NIS will try to influence the process.</w:t>
      </w:r>
    </w:p>
    <w:p w14:paraId="503869B6" w14:textId="77777777" w:rsidR="00191358" w:rsidRPr="0065220B" w:rsidRDefault="497A26D3" w:rsidP="007E2E20">
      <w:pPr>
        <w:numPr>
          <w:ilvl w:val="0"/>
          <w:numId w:val="13"/>
        </w:numPr>
        <w:spacing w:after="0" w:line="239" w:lineRule="auto"/>
        <w:rPr>
          <w:sz w:val="24"/>
          <w:szCs w:val="24"/>
          <w:lang w:val="en-GB"/>
        </w:rPr>
      </w:pPr>
      <w:r w:rsidRPr="497A26D3">
        <w:rPr>
          <w:sz w:val="24"/>
          <w:szCs w:val="24"/>
          <w:lang w:val="en-GB"/>
        </w:rPr>
        <w:t>Broadening the basis of the NIS by involving (young) scientists and public health people in an advisory board.</w:t>
      </w:r>
      <w:bookmarkStart w:id="0" w:name="_GoBack"/>
      <w:bookmarkEnd w:id="0"/>
    </w:p>
    <w:sectPr w:rsidR="00191358" w:rsidRPr="0065220B" w:rsidSect="002401FD">
      <w:headerReference w:type="default" r:id="rId14"/>
      <w:footerReference w:type="default" r:id="rId15"/>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86C05" w14:textId="77777777" w:rsidR="00021934" w:rsidRDefault="00021934" w:rsidP="006B0B8B">
      <w:pPr>
        <w:spacing w:after="0" w:line="240" w:lineRule="auto"/>
      </w:pPr>
      <w:r>
        <w:separator/>
      </w:r>
    </w:p>
  </w:endnote>
  <w:endnote w:type="continuationSeparator" w:id="0">
    <w:p w14:paraId="4101652C" w14:textId="77777777" w:rsidR="00021934" w:rsidRDefault="00021934" w:rsidP="006B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4"/>
      <w:gridCol w:w="3024"/>
      <w:gridCol w:w="3024"/>
    </w:tblGrid>
    <w:tr w:rsidR="264A56BF" w14:paraId="2C02F018" w14:textId="77777777" w:rsidTr="264A56BF">
      <w:tc>
        <w:tcPr>
          <w:tcW w:w="3024" w:type="dxa"/>
        </w:tcPr>
        <w:p w14:paraId="7912DA67" w14:textId="606E84BD" w:rsidR="264A56BF" w:rsidRDefault="264A56BF" w:rsidP="264A56BF">
          <w:pPr>
            <w:pStyle w:val="Koptekst"/>
            <w:ind w:left="-115"/>
          </w:pPr>
        </w:p>
      </w:tc>
      <w:tc>
        <w:tcPr>
          <w:tcW w:w="3024" w:type="dxa"/>
        </w:tcPr>
        <w:p w14:paraId="7048230A" w14:textId="75360307" w:rsidR="264A56BF" w:rsidRDefault="264A56BF" w:rsidP="264A56BF">
          <w:pPr>
            <w:pStyle w:val="Koptekst"/>
            <w:jc w:val="center"/>
          </w:pPr>
        </w:p>
      </w:tc>
      <w:tc>
        <w:tcPr>
          <w:tcW w:w="3024" w:type="dxa"/>
        </w:tcPr>
        <w:p w14:paraId="123BD3E1" w14:textId="0C340DB6" w:rsidR="264A56BF" w:rsidRDefault="264A56BF" w:rsidP="264A56BF">
          <w:pPr>
            <w:pStyle w:val="Koptekst"/>
            <w:ind w:right="-115"/>
            <w:jc w:val="right"/>
          </w:pPr>
        </w:p>
      </w:tc>
    </w:tr>
  </w:tbl>
  <w:p w14:paraId="78CDADAA" w14:textId="38DC6C72" w:rsidR="264A56BF" w:rsidRDefault="264A56BF" w:rsidP="264A56B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9056E" w14:textId="77777777" w:rsidR="00021934" w:rsidRDefault="00021934" w:rsidP="006B0B8B">
      <w:pPr>
        <w:spacing w:after="0" w:line="240" w:lineRule="auto"/>
      </w:pPr>
      <w:r>
        <w:separator/>
      </w:r>
    </w:p>
  </w:footnote>
  <w:footnote w:type="continuationSeparator" w:id="0">
    <w:p w14:paraId="1299C43A" w14:textId="77777777" w:rsidR="00021934" w:rsidRDefault="00021934" w:rsidP="006B0B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4"/>
      <w:gridCol w:w="3024"/>
      <w:gridCol w:w="3024"/>
    </w:tblGrid>
    <w:tr w:rsidR="264A56BF" w14:paraId="4E34AFA0" w14:textId="77777777" w:rsidTr="264A56BF">
      <w:tc>
        <w:tcPr>
          <w:tcW w:w="3024" w:type="dxa"/>
        </w:tcPr>
        <w:p w14:paraId="48324E11" w14:textId="2ABEEF84" w:rsidR="264A56BF" w:rsidRDefault="264A56BF" w:rsidP="264A56BF">
          <w:pPr>
            <w:pStyle w:val="Koptekst"/>
            <w:ind w:left="-115"/>
          </w:pPr>
        </w:p>
      </w:tc>
      <w:tc>
        <w:tcPr>
          <w:tcW w:w="3024" w:type="dxa"/>
        </w:tcPr>
        <w:p w14:paraId="051C813D" w14:textId="05650673" w:rsidR="264A56BF" w:rsidRDefault="264A56BF" w:rsidP="264A56BF">
          <w:pPr>
            <w:pStyle w:val="Koptekst"/>
            <w:jc w:val="center"/>
          </w:pPr>
        </w:p>
      </w:tc>
      <w:tc>
        <w:tcPr>
          <w:tcW w:w="3024" w:type="dxa"/>
        </w:tcPr>
        <w:p w14:paraId="1E569E12" w14:textId="5C195678" w:rsidR="264A56BF" w:rsidRDefault="264A56BF" w:rsidP="264A56BF">
          <w:pPr>
            <w:pStyle w:val="Koptekst"/>
            <w:ind w:right="-115"/>
            <w:jc w:val="right"/>
          </w:pPr>
        </w:p>
      </w:tc>
    </w:tr>
  </w:tbl>
  <w:p w14:paraId="37C8F682" w14:textId="64ED0A18" w:rsidR="264A56BF" w:rsidRDefault="264A56BF" w:rsidP="264A56B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6E2C"/>
    <w:multiLevelType w:val="hybridMultilevel"/>
    <w:tmpl w:val="82D82E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0A215C"/>
    <w:multiLevelType w:val="hybridMultilevel"/>
    <w:tmpl w:val="61A2FB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D05056"/>
    <w:multiLevelType w:val="hybridMultilevel"/>
    <w:tmpl w:val="4CC6D602"/>
    <w:lvl w:ilvl="0" w:tplc="4A3400FE">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9361FA"/>
    <w:multiLevelType w:val="hybridMultilevel"/>
    <w:tmpl w:val="4DB81C0C"/>
    <w:lvl w:ilvl="0" w:tplc="E4B23846">
      <w:start w:val="2"/>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265FCB"/>
    <w:multiLevelType w:val="hybridMultilevel"/>
    <w:tmpl w:val="7A326C44"/>
    <w:lvl w:ilvl="0" w:tplc="E1D8AF88">
      <w:start w:val="1"/>
      <w:numFmt w:val="bullet"/>
      <w:lvlText w:val="•"/>
      <w:lvlJc w:val="left"/>
      <w:pPr>
        <w:tabs>
          <w:tab w:val="num" w:pos="720"/>
        </w:tabs>
        <w:ind w:left="720" w:hanging="360"/>
      </w:pPr>
      <w:rPr>
        <w:rFonts w:ascii="Times New Roman" w:hAnsi="Times New Roman" w:hint="default"/>
      </w:rPr>
    </w:lvl>
    <w:lvl w:ilvl="1" w:tplc="8604E7B2">
      <w:start w:val="39"/>
      <w:numFmt w:val="bullet"/>
      <w:lvlText w:val="•"/>
      <w:lvlJc w:val="left"/>
      <w:pPr>
        <w:tabs>
          <w:tab w:val="num" w:pos="1440"/>
        </w:tabs>
        <w:ind w:left="1440" w:hanging="360"/>
      </w:pPr>
      <w:rPr>
        <w:rFonts w:ascii="Times New Roman" w:hAnsi="Times New Roman" w:hint="default"/>
      </w:rPr>
    </w:lvl>
    <w:lvl w:ilvl="2" w:tplc="25602840" w:tentative="1">
      <w:start w:val="1"/>
      <w:numFmt w:val="bullet"/>
      <w:lvlText w:val="•"/>
      <w:lvlJc w:val="left"/>
      <w:pPr>
        <w:tabs>
          <w:tab w:val="num" w:pos="2160"/>
        </w:tabs>
        <w:ind w:left="2160" w:hanging="360"/>
      </w:pPr>
      <w:rPr>
        <w:rFonts w:ascii="Times New Roman" w:hAnsi="Times New Roman" w:hint="default"/>
      </w:rPr>
    </w:lvl>
    <w:lvl w:ilvl="3" w:tplc="98240366" w:tentative="1">
      <w:start w:val="1"/>
      <w:numFmt w:val="bullet"/>
      <w:lvlText w:val="•"/>
      <w:lvlJc w:val="left"/>
      <w:pPr>
        <w:tabs>
          <w:tab w:val="num" w:pos="2880"/>
        </w:tabs>
        <w:ind w:left="2880" w:hanging="360"/>
      </w:pPr>
      <w:rPr>
        <w:rFonts w:ascii="Times New Roman" w:hAnsi="Times New Roman" w:hint="default"/>
      </w:rPr>
    </w:lvl>
    <w:lvl w:ilvl="4" w:tplc="B27858F4" w:tentative="1">
      <w:start w:val="1"/>
      <w:numFmt w:val="bullet"/>
      <w:lvlText w:val="•"/>
      <w:lvlJc w:val="left"/>
      <w:pPr>
        <w:tabs>
          <w:tab w:val="num" w:pos="3600"/>
        </w:tabs>
        <w:ind w:left="3600" w:hanging="360"/>
      </w:pPr>
      <w:rPr>
        <w:rFonts w:ascii="Times New Roman" w:hAnsi="Times New Roman" w:hint="default"/>
      </w:rPr>
    </w:lvl>
    <w:lvl w:ilvl="5" w:tplc="04CA1562" w:tentative="1">
      <w:start w:val="1"/>
      <w:numFmt w:val="bullet"/>
      <w:lvlText w:val="•"/>
      <w:lvlJc w:val="left"/>
      <w:pPr>
        <w:tabs>
          <w:tab w:val="num" w:pos="4320"/>
        </w:tabs>
        <w:ind w:left="4320" w:hanging="360"/>
      </w:pPr>
      <w:rPr>
        <w:rFonts w:ascii="Times New Roman" w:hAnsi="Times New Roman" w:hint="default"/>
      </w:rPr>
    </w:lvl>
    <w:lvl w:ilvl="6" w:tplc="D25CA814" w:tentative="1">
      <w:start w:val="1"/>
      <w:numFmt w:val="bullet"/>
      <w:lvlText w:val="•"/>
      <w:lvlJc w:val="left"/>
      <w:pPr>
        <w:tabs>
          <w:tab w:val="num" w:pos="5040"/>
        </w:tabs>
        <w:ind w:left="5040" w:hanging="360"/>
      </w:pPr>
      <w:rPr>
        <w:rFonts w:ascii="Times New Roman" w:hAnsi="Times New Roman" w:hint="default"/>
      </w:rPr>
    </w:lvl>
    <w:lvl w:ilvl="7" w:tplc="A0182D0C" w:tentative="1">
      <w:start w:val="1"/>
      <w:numFmt w:val="bullet"/>
      <w:lvlText w:val="•"/>
      <w:lvlJc w:val="left"/>
      <w:pPr>
        <w:tabs>
          <w:tab w:val="num" w:pos="5760"/>
        </w:tabs>
        <w:ind w:left="5760" w:hanging="360"/>
      </w:pPr>
      <w:rPr>
        <w:rFonts w:ascii="Times New Roman" w:hAnsi="Times New Roman" w:hint="default"/>
      </w:rPr>
    </w:lvl>
    <w:lvl w:ilvl="8" w:tplc="7CD8F1D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7C58C7"/>
    <w:multiLevelType w:val="hybridMultilevel"/>
    <w:tmpl w:val="12A0ED3A"/>
    <w:lvl w:ilvl="0" w:tplc="F7088734">
      <w:start w:val="1"/>
      <w:numFmt w:val="decimal"/>
      <w:lvlText w:val="%1."/>
      <w:lvlJc w:val="left"/>
      <w:pPr>
        <w:ind w:left="720" w:hanging="360"/>
      </w:pPr>
      <w:rPr>
        <w:rFonts w:asciiTheme="minorHAnsi" w:eastAsiaTheme="minorHAnsi" w:hAnsiTheme="minorHAnsi" w:cstheme="minorBidi"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BF5822"/>
    <w:multiLevelType w:val="hybridMultilevel"/>
    <w:tmpl w:val="95F684C6"/>
    <w:lvl w:ilvl="0" w:tplc="47F841BE">
      <w:start w:val="1"/>
      <w:numFmt w:val="decimal"/>
      <w:lvlText w:val="%1."/>
      <w:lvlJc w:val="left"/>
      <w:pPr>
        <w:ind w:left="708"/>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77766632">
      <w:start w:val="1"/>
      <w:numFmt w:val="lowerLetter"/>
      <w:lvlText w:val="%2"/>
      <w:lvlJc w:val="left"/>
      <w:pPr>
        <w:ind w:left="10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13BC9A94">
      <w:start w:val="1"/>
      <w:numFmt w:val="lowerRoman"/>
      <w:lvlText w:val="%3"/>
      <w:lvlJc w:val="left"/>
      <w:pPr>
        <w:ind w:left="18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A13C054A">
      <w:start w:val="1"/>
      <w:numFmt w:val="decimal"/>
      <w:lvlText w:val="%4"/>
      <w:lvlJc w:val="left"/>
      <w:pPr>
        <w:ind w:left="25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50D0BFC2">
      <w:start w:val="1"/>
      <w:numFmt w:val="lowerLetter"/>
      <w:lvlText w:val="%5"/>
      <w:lvlJc w:val="left"/>
      <w:pPr>
        <w:ind w:left="32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F10ABCC8">
      <w:start w:val="1"/>
      <w:numFmt w:val="lowerRoman"/>
      <w:lvlText w:val="%6"/>
      <w:lvlJc w:val="left"/>
      <w:pPr>
        <w:ind w:left="39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B7968190">
      <w:start w:val="1"/>
      <w:numFmt w:val="decimal"/>
      <w:lvlText w:val="%7"/>
      <w:lvlJc w:val="left"/>
      <w:pPr>
        <w:ind w:left="46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D3DC18F6">
      <w:start w:val="1"/>
      <w:numFmt w:val="lowerLetter"/>
      <w:lvlText w:val="%8"/>
      <w:lvlJc w:val="left"/>
      <w:pPr>
        <w:ind w:left="54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D6C251A6">
      <w:start w:val="1"/>
      <w:numFmt w:val="lowerRoman"/>
      <w:lvlText w:val="%9"/>
      <w:lvlJc w:val="left"/>
      <w:pPr>
        <w:ind w:left="61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7" w15:restartNumberingAfterBreak="0">
    <w:nsid w:val="468E0150"/>
    <w:multiLevelType w:val="hybridMultilevel"/>
    <w:tmpl w:val="34A4C58C"/>
    <w:lvl w:ilvl="0" w:tplc="A13C054A">
      <w:start w:val="1"/>
      <w:numFmt w:val="decimal"/>
      <w:lvlText w:val="%1"/>
      <w:lvlJc w:val="left"/>
      <w:pPr>
        <w:ind w:left="720" w:hanging="360"/>
      </w:pPr>
      <w:rPr>
        <w:rFonts w:ascii="Calibri" w:eastAsia="Calibri" w:hAnsi="Calibri" w:cs="Calibri" w:hint="default"/>
        <w:b w:val="0"/>
        <w:i w:val="0"/>
        <w:strike w:val="0"/>
        <w:dstrike w:val="0"/>
        <w:color w:val="222222"/>
        <w:sz w:val="22"/>
        <w:szCs w:val="22"/>
        <w:u w:val="none" w:color="000000"/>
        <w:bdr w:val="none" w:sz="0" w:space="0" w:color="auto"/>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206889"/>
    <w:multiLevelType w:val="hybridMultilevel"/>
    <w:tmpl w:val="9C527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DAF1E90"/>
    <w:multiLevelType w:val="hybridMultilevel"/>
    <w:tmpl w:val="7A9E98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05946A6"/>
    <w:multiLevelType w:val="hybridMultilevel"/>
    <w:tmpl w:val="D77C4F06"/>
    <w:lvl w:ilvl="0" w:tplc="3886C50C">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FB12E0"/>
    <w:multiLevelType w:val="hybridMultilevel"/>
    <w:tmpl w:val="5656819E"/>
    <w:lvl w:ilvl="0" w:tplc="96F25F3E">
      <w:start w:val="1"/>
      <w:numFmt w:val="decimal"/>
      <w:lvlText w:val="%1."/>
      <w:lvlJc w:val="left"/>
      <w:pPr>
        <w:ind w:left="345" w:hanging="360"/>
      </w:pPr>
      <w:rPr>
        <w:rFonts w:hint="default"/>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12" w15:restartNumberingAfterBreak="0">
    <w:nsid w:val="77CE7469"/>
    <w:multiLevelType w:val="hybridMultilevel"/>
    <w:tmpl w:val="5FEE91D4"/>
    <w:lvl w:ilvl="0" w:tplc="FC9EFEC6">
      <w:start w:val="1"/>
      <w:numFmt w:val="bullet"/>
      <w:lvlText w:val=""/>
      <w:lvlJc w:val="left"/>
      <w:pPr>
        <w:tabs>
          <w:tab w:val="num" w:pos="720"/>
        </w:tabs>
        <w:ind w:left="720" w:hanging="360"/>
      </w:pPr>
      <w:rPr>
        <w:rFonts w:ascii="Wingdings" w:hAnsi="Wingdings" w:hint="default"/>
      </w:rPr>
    </w:lvl>
    <w:lvl w:ilvl="1" w:tplc="80360F08" w:tentative="1">
      <w:start w:val="1"/>
      <w:numFmt w:val="bullet"/>
      <w:lvlText w:val=""/>
      <w:lvlJc w:val="left"/>
      <w:pPr>
        <w:tabs>
          <w:tab w:val="num" w:pos="1440"/>
        </w:tabs>
        <w:ind w:left="1440" w:hanging="360"/>
      </w:pPr>
      <w:rPr>
        <w:rFonts w:ascii="Wingdings" w:hAnsi="Wingdings" w:hint="default"/>
      </w:rPr>
    </w:lvl>
    <w:lvl w:ilvl="2" w:tplc="08DE8BA0" w:tentative="1">
      <w:start w:val="1"/>
      <w:numFmt w:val="bullet"/>
      <w:lvlText w:val=""/>
      <w:lvlJc w:val="left"/>
      <w:pPr>
        <w:tabs>
          <w:tab w:val="num" w:pos="2160"/>
        </w:tabs>
        <w:ind w:left="2160" w:hanging="360"/>
      </w:pPr>
      <w:rPr>
        <w:rFonts w:ascii="Wingdings" w:hAnsi="Wingdings" w:hint="default"/>
      </w:rPr>
    </w:lvl>
    <w:lvl w:ilvl="3" w:tplc="F482D3A8" w:tentative="1">
      <w:start w:val="1"/>
      <w:numFmt w:val="bullet"/>
      <w:lvlText w:val=""/>
      <w:lvlJc w:val="left"/>
      <w:pPr>
        <w:tabs>
          <w:tab w:val="num" w:pos="2880"/>
        </w:tabs>
        <w:ind w:left="2880" w:hanging="360"/>
      </w:pPr>
      <w:rPr>
        <w:rFonts w:ascii="Wingdings" w:hAnsi="Wingdings" w:hint="default"/>
      </w:rPr>
    </w:lvl>
    <w:lvl w:ilvl="4" w:tplc="6B86694C" w:tentative="1">
      <w:start w:val="1"/>
      <w:numFmt w:val="bullet"/>
      <w:lvlText w:val=""/>
      <w:lvlJc w:val="left"/>
      <w:pPr>
        <w:tabs>
          <w:tab w:val="num" w:pos="3600"/>
        </w:tabs>
        <w:ind w:left="3600" w:hanging="360"/>
      </w:pPr>
      <w:rPr>
        <w:rFonts w:ascii="Wingdings" w:hAnsi="Wingdings" w:hint="default"/>
      </w:rPr>
    </w:lvl>
    <w:lvl w:ilvl="5" w:tplc="18F6D456" w:tentative="1">
      <w:start w:val="1"/>
      <w:numFmt w:val="bullet"/>
      <w:lvlText w:val=""/>
      <w:lvlJc w:val="left"/>
      <w:pPr>
        <w:tabs>
          <w:tab w:val="num" w:pos="4320"/>
        </w:tabs>
        <w:ind w:left="4320" w:hanging="360"/>
      </w:pPr>
      <w:rPr>
        <w:rFonts w:ascii="Wingdings" w:hAnsi="Wingdings" w:hint="default"/>
      </w:rPr>
    </w:lvl>
    <w:lvl w:ilvl="6" w:tplc="A0F0AEEE" w:tentative="1">
      <w:start w:val="1"/>
      <w:numFmt w:val="bullet"/>
      <w:lvlText w:val=""/>
      <w:lvlJc w:val="left"/>
      <w:pPr>
        <w:tabs>
          <w:tab w:val="num" w:pos="5040"/>
        </w:tabs>
        <w:ind w:left="5040" w:hanging="360"/>
      </w:pPr>
      <w:rPr>
        <w:rFonts w:ascii="Wingdings" w:hAnsi="Wingdings" w:hint="default"/>
      </w:rPr>
    </w:lvl>
    <w:lvl w:ilvl="7" w:tplc="89BA204E" w:tentative="1">
      <w:start w:val="1"/>
      <w:numFmt w:val="bullet"/>
      <w:lvlText w:val=""/>
      <w:lvlJc w:val="left"/>
      <w:pPr>
        <w:tabs>
          <w:tab w:val="num" w:pos="5760"/>
        </w:tabs>
        <w:ind w:left="5760" w:hanging="360"/>
      </w:pPr>
      <w:rPr>
        <w:rFonts w:ascii="Wingdings" w:hAnsi="Wingdings" w:hint="default"/>
      </w:rPr>
    </w:lvl>
    <w:lvl w:ilvl="8" w:tplc="B842310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0"/>
  </w:num>
  <w:num w:numId="6">
    <w:abstractNumId w:val="9"/>
  </w:num>
  <w:num w:numId="7">
    <w:abstractNumId w:val="11"/>
  </w:num>
  <w:num w:numId="8">
    <w:abstractNumId w:val="8"/>
  </w:num>
  <w:num w:numId="9">
    <w:abstractNumId w:val="4"/>
  </w:num>
  <w:num w:numId="10">
    <w:abstractNumId w:val="0"/>
  </w:num>
  <w:num w:numId="11">
    <w:abstractNumId w:val="3"/>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B8B"/>
    <w:rsid w:val="00021934"/>
    <w:rsid w:val="0009298D"/>
    <w:rsid w:val="000C70F9"/>
    <w:rsid w:val="000F771E"/>
    <w:rsid w:val="0017451A"/>
    <w:rsid w:val="00190C88"/>
    <w:rsid w:val="00191358"/>
    <w:rsid w:val="001C5D92"/>
    <w:rsid w:val="001F7560"/>
    <w:rsid w:val="00212398"/>
    <w:rsid w:val="002401FD"/>
    <w:rsid w:val="002745BF"/>
    <w:rsid w:val="003C20A4"/>
    <w:rsid w:val="003C3EC2"/>
    <w:rsid w:val="003C5B6C"/>
    <w:rsid w:val="003C6558"/>
    <w:rsid w:val="00442D33"/>
    <w:rsid w:val="004618E6"/>
    <w:rsid w:val="00481767"/>
    <w:rsid w:val="004C637A"/>
    <w:rsid w:val="004D039F"/>
    <w:rsid w:val="004D6F01"/>
    <w:rsid w:val="004F1C6C"/>
    <w:rsid w:val="0065220B"/>
    <w:rsid w:val="00657027"/>
    <w:rsid w:val="006B0B8B"/>
    <w:rsid w:val="006D7B8B"/>
    <w:rsid w:val="0073447A"/>
    <w:rsid w:val="007563FC"/>
    <w:rsid w:val="00775728"/>
    <w:rsid w:val="007A4456"/>
    <w:rsid w:val="007B00A8"/>
    <w:rsid w:val="007E1C46"/>
    <w:rsid w:val="007E2E20"/>
    <w:rsid w:val="00905761"/>
    <w:rsid w:val="0096750E"/>
    <w:rsid w:val="009A2CB3"/>
    <w:rsid w:val="009A7048"/>
    <w:rsid w:val="00A21822"/>
    <w:rsid w:val="00A71DF0"/>
    <w:rsid w:val="00AF4481"/>
    <w:rsid w:val="00B1337B"/>
    <w:rsid w:val="00BC5601"/>
    <w:rsid w:val="00BF5278"/>
    <w:rsid w:val="00C13780"/>
    <w:rsid w:val="00C76DE0"/>
    <w:rsid w:val="00CA5E3E"/>
    <w:rsid w:val="00CC2092"/>
    <w:rsid w:val="00CC5DCB"/>
    <w:rsid w:val="00CF2A3A"/>
    <w:rsid w:val="00D923E6"/>
    <w:rsid w:val="00DC3C52"/>
    <w:rsid w:val="00DE1651"/>
    <w:rsid w:val="00DE29D0"/>
    <w:rsid w:val="00E513EA"/>
    <w:rsid w:val="00E63C6E"/>
    <w:rsid w:val="00EA3A0A"/>
    <w:rsid w:val="00EB5BCC"/>
    <w:rsid w:val="00F17536"/>
    <w:rsid w:val="00F44975"/>
    <w:rsid w:val="00FA030B"/>
    <w:rsid w:val="00FD4710"/>
    <w:rsid w:val="00FE6A4E"/>
    <w:rsid w:val="1BC34E5A"/>
    <w:rsid w:val="264A56BF"/>
    <w:rsid w:val="497A26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4E5A"/>
  <w15:chartTrackingRefBased/>
  <w15:docId w15:val="{4A3D60D0-CBF0-4DD9-BB8A-19C10ADE2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B0B8B"/>
    <w:pPr>
      <w:spacing w:after="5" w:line="249" w:lineRule="auto"/>
      <w:ind w:left="10" w:hanging="10"/>
    </w:pPr>
    <w:rPr>
      <w:rFonts w:ascii="Calibri" w:eastAsia="Calibri" w:hAnsi="Calibri" w:cs="Calibri"/>
      <w:color w:val="2222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otnotedescription">
    <w:name w:val="footnote description"/>
    <w:next w:val="Standaard"/>
    <w:link w:val="footnotedescriptionChar"/>
    <w:hidden/>
    <w:rsid w:val="006B0B8B"/>
    <w:pPr>
      <w:spacing w:after="0"/>
    </w:pPr>
    <w:rPr>
      <w:rFonts w:ascii="Calibri" w:eastAsia="Calibri" w:hAnsi="Calibri" w:cs="Calibri"/>
      <w:color w:val="0563C1"/>
      <w:sz w:val="20"/>
      <w:u w:val="single" w:color="0563C1"/>
      <w:lang w:eastAsia="nl-NL"/>
    </w:rPr>
  </w:style>
  <w:style w:type="character" w:customStyle="1" w:styleId="footnotedescriptionChar">
    <w:name w:val="footnote description Char"/>
    <w:link w:val="footnotedescription"/>
    <w:rsid w:val="006B0B8B"/>
    <w:rPr>
      <w:rFonts w:ascii="Calibri" w:eastAsia="Calibri" w:hAnsi="Calibri" w:cs="Calibri"/>
      <w:color w:val="0563C1"/>
      <w:sz w:val="20"/>
      <w:u w:val="single" w:color="0563C1"/>
      <w:lang w:eastAsia="nl-NL"/>
    </w:rPr>
  </w:style>
  <w:style w:type="character" w:customStyle="1" w:styleId="footnotemark">
    <w:name w:val="footnote mark"/>
    <w:hidden/>
    <w:rsid w:val="006B0B8B"/>
    <w:rPr>
      <w:rFonts w:ascii="Calibri" w:eastAsia="Calibri" w:hAnsi="Calibri" w:cs="Calibri"/>
      <w:color w:val="000000"/>
      <w:sz w:val="20"/>
      <w:vertAlign w:val="superscript"/>
    </w:rPr>
  </w:style>
  <w:style w:type="paragraph" w:styleId="Lijstalinea">
    <w:name w:val="List Paragraph"/>
    <w:basedOn w:val="Standaard"/>
    <w:uiPriority w:val="34"/>
    <w:qFormat/>
    <w:rsid w:val="006B0B8B"/>
    <w:pPr>
      <w:ind w:left="720"/>
      <w:contextualSpacing/>
    </w:pPr>
  </w:style>
  <w:style w:type="character" w:styleId="Hyperlink">
    <w:name w:val="Hyperlink"/>
    <w:basedOn w:val="Standaardalinea-lettertype"/>
    <w:uiPriority w:val="99"/>
    <w:unhideWhenUsed/>
    <w:rsid w:val="009A7048"/>
    <w:rPr>
      <w:color w:val="0563C1" w:themeColor="hyperlink"/>
      <w:u w:val="single"/>
    </w:rPr>
  </w:style>
  <w:style w:type="character" w:styleId="GevolgdeHyperlink">
    <w:name w:val="FollowedHyperlink"/>
    <w:basedOn w:val="Standaardalinea-lettertype"/>
    <w:uiPriority w:val="99"/>
    <w:semiHidden/>
    <w:unhideWhenUsed/>
    <w:rsid w:val="009A7048"/>
    <w:rPr>
      <w:color w:val="954F72" w:themeColor="followedHyperlink"/>
      <w:u w:val="single"/>
    </w:rPr>
  </w:style>
  <w:style w:type="paragraph" w:styleId="Ballontekst">
    <w:name w:val="Balloon Text"/>
    <w:basedOn w:val="Standaard"/>
    <w:link w:val="BallontekstChar"/>
    <w:uiPriority w:val="99"/>
    <w:semiHidden/>
    <w:unhideWhenUsed/>
    <w:rsid w:val="003C20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20A4"/>
    <w:rPr>
      <w:rFonts w:ascii="Segoe UI" w:eastAsia="Calibri" w:hAnsi="Segoe UI" w:cs="Segoe UI"/>
      <w:color w:val="222222"/>
      <w:sz w:val="18"/>
      <w:szCs w:val="18"/>
      <w:lang w:eastAsia="nl-NL"/>
    </w:rPr>
  </w:style>
  <w:style w:type="paragraph" w:styleId="Normaalweb">
    <w:name w:val="Normal (Web)"/>
    <w:basedOn w:val="Standaard"/>
    <w:uiPriority w:val="99"/>
    <w:semiHidden/>
    <w:unhideWhenUsed/>
    <w:rsid w:val="00DE165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93054">
      <w:bodyDiv w:val="1"/>
      <w:marLeft w:val="0"/>
      <w:marRight w:val="0"/>
      <w:marTop w:val="0"/>
      <w:marBottom w:val="0"/>
      <w:divBdr>
        <w:top w:val="none" w:sz="0" w:space="0" w:color="auto"/>
        <w:left w:val="none" w:sz="0" w:space="0" w:color="auto"/>
        <w:bottom w:val="none" w:sz="0" w:space="0" w:color="auto"/>
        <w:right w:val="none" w:sz="0" w:space="0" w:color="auto"/>
      </w:divBdr>
      <w:divsChild>
        <w:div w:id="2009671508">
          <w:marLeft w:val="0"/>
          <w:marRight w:val="0"/>
          <w:marTop w:val="0"/>
          <w:marBottom w:val="0"/>
          <w:divBdr>
            <w:top w:val="none" w:sz="0" w:space="0" w:color="auto"/>
            <w:left w:val="none" w:sz="0" w:space="0" w:color="auto"/>
            <w:bottom w:val="none" w:sz="0" w:space="0" w:color="auto"/>
            <w:right w:val="none" w:sz="0" w:space="0" w:color="auto"/>
          </w:divBdr>
        </w:div>
        <w:div w:id="1161777644">
          <w:marLeft w:val="0"/>
          <w:marRight w:val="0"/>
          <w:marTop w:val="0"/>
          <w:marBottom w:val="0"/>
          <w:divBdr>
            <w:top w:val="none" w:sz="0" w:space="0" w:color="auto"/>
            <w:left w:val="none" w:sz="0" w:space="0" w:color="auto"/>
            <w:bottom w:val="none" w:sz="0" w:space="0" w:color="auto"/>
            <w:right w:val="none" w:sz="0" w:space="0" w:color="auto"/>
          </w:divBdr>
        </w:div>
        <w:div w:id="1656838577">
          <w:marLeft w:val="0"/>
          <w:marRight w:val="0"/>
          <w:marTop w:val="0"/>
          <w:marBottom w:val="0"/>
          <w:divBdr>
            <w:top w:val="none" w:sz="0" w:space="0" w:color="auto"/>
            <w:left w:val="none" w:sz="0" w:space="0" w:color="auto"/>
            <w:bottom w:val="none" w:sz="0" w:space="0" w:color="auto"/>
            <w:right w:val="none" w:sz="0" w:space="0" w:color="auto"/>
          </w:divBdr>
        </w:div>
        <w:div w:id="283462702">
          <w:marLeft w:val="0"/>
          <w:marRight w:val="0"/>
          <w:marTop w:val="0"/>
          <w:marBottom w:val="0"/>
          <w:divBdr>
            <w:top w:val="none" w:sz="0" w:space="0" w:color="auto"/>
            <w:left w:val="none" w:sz="0" w:space="0" w:color="auto"/>
            <w:bottom w:val="none" w:sz="0" w:space="0" w:color="auto"/>
            <w:right w:val="none" w:sz="0" w:space="0" w:color="auto"/>
          </w:divBdr>
        </w:div>
      </w:divsChild>
    </w:div>
    <w:div w:id="532308489">
      <w:bodyDiv w:val="1"/>
      <w:marLeft w:val="0"/>
      <w:marRight w:val="0"/>
      <w:marTop w:val="0"/>
      <w:marBottom w:val="0"/>
      <w:divBdr>
        <w:top w:val="none" w:sz="0" w:space="0" w:color="auto"/>
        <w:left w:val="none" w:sz="0" w:space="0" w:color="auto"/>
        <w:bottom w:val="none" w:sz="0" w:space="0" w:color="auto"/>
        <w:right w:val="none" w:sz="0" w:space="0" w:color="auto"/>
      </w:divBdr>
      <w:divsChild>
        <w:div w:id="1248811913">
          <w:marLeft w:val="720"/>
          <w:marRight w:val="0"/>
          <w:marTop w:val="139"/>
          <w:marBottom w:val="160"/>
          <w:divBdr>
            <w:top w:val="none" w:sz="0" w:space="0" w:color="auto"/>
            <w:left w:val="none" w:sz="0" w:space="0" w:color="auto"/>
            <w:bottom w:val="none" w:sz="0" w:space="0" w:color="auto"/>
            <w:right w:val="none" w:sz="0" w:space="0" w:color="auto"/>
          </w:divBdr>
        </w:div>
        <w:div w:id="1498155120">
          <w:marLeft w:val="720"/>
          <w:marRight w:val="0"/>
          <w:marTop w:val="139"/>
          <w:marBottom w:val="160"/>
          <w:divBdr>
            <w:top w:val="none" w:sz="0" w:space="0" w:color="auto"/>
            <w:left w:val="none" w:sz="0" w:space="0" w:color="auto"/>
            <w:bottom w:val="none" w:sz="0" w:space="0" w:color="auto"/>
            <w:right w:val="none" w:sz="0" w:space="0" w:color="auto"/>
          </w:divBdr>
        </w:div>
        <w:div w:id="1265458478">
          <w:marLeft w:val="720"/>
          <w:marRight w:val="0"/>
          <w:marTop w:val="139"/>
          <w:marBottom w:val="160"/>
          <w:divBdr>
            <w:top w:val="none" w:sz="0" w:space="0" w:color="auto"/>
            <w:left w:val="none" w:sz="0" w:space="0" w:color="auto"/>
            <w:bottom w:val="none" w:sz="0" w:space="0" w:color="auto"/>
            <w:right w:val="none" w:sz="0" w:space="0" w:color="auto"/>
          </w:divBdr>
        </w:div>
        <w:div w:id="104883960">
          <w:marLeft w:val="720"/>
          <w:marRight w:val="0"/>
          <w:marTop w:val="139"/>
          <w:marBottom w:val="160"/>
          <w:divBdr>
            <w:top w:val="none" w:sz="0" w:space="0" w:color="auto"/>
            <w:left w:val="none" w:sz="0" w:space="0" w:color="auto"/>
            <w:bottom w:val="none" w:sz="0" w:space="0" w:color="auto"/>
            <w:right w:val="none" w:sz="0" w:space="0" w:color="auto"/>
          </w:divBdr>
        </w:div>
        <w:div w:id="705838964">
          <w:marLeft w:val="1555"/>
          <w:marRight w:val="0"/>
          <w:marTop w:val="101"/>
          <w:marBottom w:val="160"/>
          <w:divBdr>
            <w:top w:val="none" w:sz="0" w:space="0" w:color="auto"/>
            <w:left w:val="none" w:sz="0" w:space="0" w:color="auto"/>
            <w:bottom w:val="none" w:sz="0" w:space="0" w:color="auto"/>
            <w:right w:val="none" w:sz="0" w:space="0" w:color="auto"/>
          </w:divBdr>
        </w:div>
        <w:div w:id="639002215">
          <w:marLeft w:val="1555"/>
          <w:marRight w:val="0"/>
          <w:marTop w:val="101"/>
          <w:marBottom w:val="160"/>
          <w:divBdr>
            <w:top w:val="none" w:sz="0" w:space="0" w:color="auto"/>
            <w:left w:val="none" w:sz="0" w:space="0" w:color="auto"/>
            <w:bottom w:val="none" w:sz="0" w:space="0" w:color="auto"/>
            <w:right w:val="none" w:sz="0" w:space="0" w:color="auto"/>
          </w:divBdr>
        </w:div>
      </w:divsChild>
    </w:div>
    <w:div w:id="745686777">
      <w:bodyDiv w:val="1"/>
      <w:marLeft w:val="0"/>
      <w:marRight w:val="0"/>
      <w:marTop w:val="0"/>
      <w:marBottom w:val="0"/>
      <w:divBdr>
        <w:top w:val="none" w:sz="0" w:space="0" w:color="auto"/>
        <w:left w:val="none" w:sz="0" w:space="0" w:color="auto"/>
        <w:bottom w:val="none" w:sz="0" w:space="0" w:color="auto"/>
        <w:right w:val="none" w:sz="0" w:space="0" w:color="auto"/>
      </w:divBdr>
      <w:divsChild>
        <w:div w:id="2131120107">
          <w:marLeft w:val="403"/>
          <w:marRight w:val="0"/>
          <w:marTop w:val="60"/>
          <w:marBottom w:val="0"/>
          <w:divBdr>
            <w:top w:val="none" w:sz="0" w:space="0" w:color="auto"/>
            <w:left w:val="none" w:sz="0" w:space="0" w:color="auto"/>
            <w:bottom w:val="none" w:sz="0" w:space="0" w:color="auto"/>
            <w:right w:val="none" w:sz="0" w:space="0" w:color="auto"/>
          </w:divBdr>
        </w:div>
        <w:div w:id="2109958157">
          <w:marLeft w:val="403"/>
          <w:marRight w:val="0"/>
          <w:marTop w:val="60"/>
          <w:marBottom w:val="0"/>
          <w:divBdr>
            <w:top w:val="none" w:sz="0" w:space="0" w:color="auto"/>
            <w:left w:val="none" w:sz="0" w:space="0" w:color="auto"/>
            <w:bottom w:val="none" w:sz="0" w:space="0" w:color="auto"/>
            <w:right w:val="none" w:sz="0" w:space="0" w:color="auto"/>
          </w:divBdr>
        </w:div>
        <w:div w:id="1944223120">
          <w:marLeft w:val="403"/>
          <w:marRight w:val="0"/>
          <w:marTop w:val="60"/>
          <w:marBottom w:val="0"/>
          <w:divBdr>
            <w:top w:val="none" w:sz="0" w:space="0" w:color="auto"/>
            <w:left w:val="none" w:sz="0" w:space="0" w:color="auto"/>
            <w:bottom w:val="none" w:sz="0" w:space="0" w:color="auto"/>
            <w:right w:val="none" w:sz="0" w:space="0" w:color="auto"/>
          </w:divBdr>
        </w:div>
        <w:div w:id="1341086222">
          <w:marLeft w:val="403"/>
          <w:marRight w:val="0"/>
          <w:marTop w:val="60"/>
          <w:marBottom w:val="0"/>
          <w:divBdr>
            <w:top w:val="none" w:sz="0" w:space="0" w:color="auto"/>
            <w:left w:val="none" w:sz="0" w:space="0" w:color="auto"/>
            <w:bottom w:val="none" w:sz="0" w:space="0" w:color="auto"/>
            <w:right w:val="none" w:sz="0" w:space="0" w:color="auto"/>
          </w:divBdr>
        </w:div>
        <w:div w:id="1259169673">
          <w:marLeft w:val="403"/>
          <w:marRight w:val="0"/>
          <w:marTop w:val="60"/>
          <w:marBottom w:val="0"/>
          <w:divBdr>
            <w:top w:val="none" w:sz="0" w:space="0" w:color="auto"/>
            <w:left w:val="none" w:sz="0" w:space="0" w:color="auto"/>
            <w:bottom w:val="none" w:sz="0" w:space="0" w:color="auto"/>
            <w:right w:val="none" w:sz="0" w:space="0" w:color="auto"/>
          </w:divBdr>
        </w:div>
      </w:divsChild>
    </w:div>
    <w:div w:id="1043672759">
      <w:bodyDiv w:val="1"/>
      <w:marLeft w:val="0"/>
      <w:marRight w:val="0"/>
      <w:marTop w:val="0"/>
      <w:marBottom w:val="0"/>
      <w:divBdr>
        <w:top w:val="none" w:sz="0" w:space="0" w:color="auto"/>
        <w:left w:val="none" w:sz="0" w:space="0" w:color="auto"/>
        <w:bottom w:val="none" w:sz="0" w:space="0" w:color="auto"/>
        <w:right w:val="none" w:sz="0" w:space="0" w:color="auto"/>
      </w:divBdr>
    </w:div>
    <w:div w:id="1298488971">
      <w:bodyDiv w:val="1"/>
      <w:marLeft w:val="0"/>
      <w:marRight w:val="0"/>
      <w:marTop w:val="0"/>
      <w:marBottom w:val="0"/>
      <w:divBdr>
        <w:top w:val="none" w:sz="0" w:space="0" w:color="auto"/>
        <w:left w:val="none" w:sz="0" w:space="0" w:color="auto"/>
        <w:bottom w:val="none" w:sz="0" w:space="0" w:color="auto"/>
        <w:right w:val="none" w:sz="0" w:space="0" w:color="auto"/>
      </w:divBdr>
      <w:divsChild>
        <w:div w:id="927926835">
          <w:marLeft w:val="0"/>
          <w:marRight w:val="0"/>
          <w:marTop w:val="0"/>
          <w:marBottom w:val="0"/>
          <w:divBdr>
            <w:top w:val="none" w:sz="0" w:space="0" w:color="auto"/>
            <w:left w:val="none" w:sz="0" w:space="0" w:color="auto"/>
            <w:bottom w:val="none" w:sz="0" w:space="0" w:color="auto"/>
            <w:right w:val="none" w:sz="0" w:space="0" w:color="auto"/>
          </w:divBdr>
        </w:div>
        <w:div w:id="1502624712">
          <w:marLeft w:val="0"/>
          <w:marRight w:val="0"/>
          <w:marTop w:val="0"/>
          <w:marBottom w:val="0"/>
          <w:divBdr>
            <w:top w:val="none" w:sz="0" w:space="0" w:color="auto"/>
            <w:left w:val="none" w:sz="0" w:space="0" w:color="auto"/>
            <w:bottom w:val="none" w:sz="0" w:space="0" w:color="auto"/>
            <w:right w:val="none" w:sz="0" w:space="0" w:color="auto"/>
          </w:divBdr>
        </w:div>
        <w:div w:id="197864571">
          <w:marLeft w:val="0"/>
          <w:marRight w:val="0"/>
          <w:marTop w:val="0"/>
          <w:marBottom w:val="0"/>
          <w:divBdr>
            <w:top w:val="none" w:sz="0" w:space="0" w:color="auto"/>
            <w:left w:val="none" w:sz="0" w:space="0" w:color="auto"/>
            <w:bottom w:val="none" w:sz="0" w:space="0" w:color="auto"/>
            <w:right w:val="none" w:sz="0" w:space="0" w:color="auto"/>
          </w:divBdr>
        </w:div>
        <w:div w:id="310063309">
          <w:marLeft w:val="0"/>
          <w:marRight w:val="0"/>
          <w:marTop w:val="0"/>
          <w:marBottom w:val="0"/>
          <w:divBdr>
            <w:top w:val="none" w:sz="0" w:space="0" w:color="auto"/>
            <w:left w:val="none" w:sz="0" w:space="0" w:color="auto"/>
            <w:bottom w:val="none" w:sz="0" w:space="0" w:color="auto"/>
            <w:right w:val="none" w:sz="0" w:space="0" w:color="auto"/>
          </w:divBdr>
        </w:div>
      </w:divsChild>
    </w:div>
    <w:div w:id="1386367288">
      <w:bodyDiv w:val="1"/>
      <w:marLeft w:val="0"/>
      <w:marRight w:val="0"/>
      <w:marTop w:val="0"/>
      <w:marBottom w:val="0"/>
      <w:divBdr>
        <w:top w:val="none" w:sz="0" w:space="0" w:color="auto"/>
        <w:left w:val="none" w:sz="0" w:space="0" w:color="auto"/>
        <w:bottom w:val="none" w:sz="0" w:space="0" w:color="auto"/>
        <w:right w:val="none" w:sz="0" w:space="0" w:color="auto"/>
      </w:divBdr>
    </w:div>
    <w:div w:id="1440637235">
      <w:bodyDiv w:val="1"/>
      <w:marLeft w:val="0"/>
      <w:marRight w:val="0"/>
      <w:marTop w:val="0"/>
      <w:marBottom w:val="0"/>
      <w:divBdr>
        <w:top w:val="none" w:sz="0" w:space="0" w:color="auto"/>
        <w:left w:val="none" w:sz="0" w:space="0" w:color="auto"/>
        <w:bottom w:val="none" w:sz="0" w:space="0" w:color="auto"/>
        <w:right w:val="none" w:sz="0" w:space="0" w:color="auto"/>
      </w:divBdr>
    </w:div>
    <w:div w:id="1536429772">
      <w:bodyDiv w:val="1"/>
      <w:marLeft w:val="0"/>
      <w:marRight w:val="0"/>
      <w:marTop w:val="0"/>
      <w:marBottom w:val="0"/>
      <w:divBdr>
        <w:top w:val="none" w:sz="0" w:space="0" w:color="auto"/>
        <w:left w:val="none" w:sz="0" w:space="0" w:color="auto"/>
        <w:bottom w:val="none" w:sz="0" w:space="0" w:color="auto"/>
        <w:right w:val="none" w:sz="0" w:space="0" w:color="auto"/>
      </w:divBdr>
    </w:div>
    <w:div w:id="155801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luenzastichting.n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acebook.com/Beterzondergriep/" TargetMode="External"/><Relationship Id="rId4" Type="http://schemas.openxmlformats.org/officeDocument/2006/relationships/webSettings" Target="webSettings.xml"/><Relationship Id="rId9" Type="http://schemas.openxmlformats.org/officeDocument/2006/relationships/hyperlink" Target="http://www.beterzondergriep.nl" TargetMode="Externa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6016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Arts1</dc:creator>
  <cp:keywords/>
  <dc:description/>
  <cp:lastModifiedBy>Microsoft-account</cp:lastModifiedBy>
  <cp:revision>2</cp:revision>
  <cp:lastPrinted>2019-07-09T10:36:00Z</cp:lastPrinted>
  <dcterms:created xsi:type="dcterms:W3CDTF">2020-02-11T19:32:00Z</dcterms:created>
  <dcterms:modified xsi:type="dcterms:W3CDTF">2020-02-11T19:32:00Z</dcterms:modified>
</cp:coreProperties>
</file>